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7C" w:rsidRDefault="00CF1E7C" w:rsidP="00CF1E7C">
      <w:pPr>
        <w:tabs>
          <w:tab w:val="left" w:pos="0"/>
        </w:tabs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Уважаемые жители села!</w:t>
      </w:r>
    </w:p>
    <w:p w:rsidR="00CF1E7C" w:rsidRDefault="00CF1E7C" w:rsidP="00CF1E7C">
      <w:pPr>
        <w:jc w:val="center"/>
        <w:rPr>
          <w:b/>
          <w:sz w:val="26"/>
          <w:szCs w:val="26"/>
        </w:rPr>
      </w:pPr>
    </w:p>
    <w:p w:rsidR="00CF1E7C" w:rsidRDefault="00CF1E7C" w:rsidP="00CF1E7C">
      <w:pPr>
        <w:tabs>
          <w:tab w:val="left" w:pos="0"/>
        </w:tabs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Напоминаем Вам, что в соответствии со ст.10.5 Кодекса РФ об административных правонарушениях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>
        <w:rPr>
          <w:b/>
          <w:sz w:val="52"/>
          <w:szCs w:val="52"/>
        </w:rPr>
        <w:t>прекурсоры</w:t>
      </w:r>
      <w:proofErr w:type="spellEnd"/>
      <w:r>
        <w:rPr>
          <w:b/>
          <w:sz w:val="52"/>
          <w:szCs w:val="52"/>
        </w:rPr>
        <w:t>, после получения официального предписания уполномоченного органа влечет наложение административного штрафа:</w:t>
      </w:r>
    </w:p>
    <w:p w:rsidR="00CF1E7C" w:rsidRDefault="00CF1E7C" w:rsidP="00CF1E7C">
      <w:pPr>
        <w:tabs>
          <w:tab w:val="left" w:pos="0"/>
        </w:tabs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- на граждан в размере от 1500 до 2000 рублей;</w:t>
      </w:r>
    </w:p>
    <w:p w:rsidR="00CF1E7C" w:rsidRDefault="00CF1E7C" w:rsidP="00CF1E7C">
      <w:pPr>
        <w:tabs>
          <w:tab w:val="left" w:pos="0"/>
        </w:tabs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- на должностных лиц от 3000 до 4000 рублей;</w:t>
      </w:r>
    </w:p>
    <w:p w:rsidR="00CF1E7C" w:rsidRDefault="00CF1E7C" w:rsidP="00CF1E7C">
      <w:pPr>
        <w:tabs>
          <w:tab w:val="left" w:pos="0"/>
        </w:tabs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- на юридических лиц от 30000 до 40000 рублей.</w:t>
      </w:r>
    </w:p>
    <w:p w:rsidR="00CF1E7C" w:rsidRDefault="00CF1E7C" w:rsidP="00CF1E7C">
      <w:pPr>
        <w:tabs>
          <w:tab w:val="left" w:pos="0"/>
        </w:tabs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Необходимо отметить, что уплата штрафа не освобождает землевладельца от обязанности уничтожить коноплю на его участке.</w:t>
      </w:r>
    </w:p>
    <w:p w:rsidR="00CF1E7C" w:rsidRDefault="00CF1E7C" w:rsidP="00CF1E7C">
      <w:pPr>
        <w:tabs>
          <w:tab w:val="left" w:pos="0"/>
        </w:tabs>
        <w:jc w:val="center"/>
        <w:rPr>
          <w:b/>
          <w:sz w:val="52"/>
          <w:szCs w:val="52"/>
        </w:rPr>
      </w:pPr>
    </w:p>
    <w:p w:rsidR="00CF1E7C" w:rsidRDefault="00CF1E7C" w:rsidP="00CF1E7C">
      <w:pPr>
        <w:tabs>
          <w:tab w:val="left" w:pos="0"/>
        </w:tabs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администрация</w:t>
      </w:r>
    </w:p>
    <w:p w:rsidR="00E43593" w:rsidRDefault="00E43593"/>
    <w:sectPr w:rsidR="00E43593" w:rsidSect="00CF1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E7C"/>
    <w:rsid w:val="00CF1E7C"/>
    <w:rsid w:val="00E4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2019-09-16T02:30:00Z</dcterms:created>
  <dcterms:modified xsi:type="dcterms:W3CDTF">2019-09-16T02:31:00Z</dcterms:modified>
</cp:coreProperties>
</file>