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43408E">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6C62D4">
              <w:rPr>
                <w:rFonts w:ascii="Times New Roman" w:hAnsi="Times New Roman"/>
                <w:b/>
                <w:sz w:val="52"/>
                <w:szCs w:val="52"/>
              </w:rPr>
              <w:t>1</w:t>
            </w:r>
            <w:r w:rsidR="002840BA">
              <w:rPr>
                <w:rFonts w:ascii="Times New Roman" w:hAnsi="Times New Roman"/>
                <w:b/>
                <w:sz w:val="52"/>
                <w:szCs w:val="52"/>
              </w:rPr>
              <w:t>7</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2840BA">
            <w:pPr>
              <w:pStyle w:val="a4"/>
              <w:spacing w:line="276" w:lineRule="auto"/>
              <w:rPr>
                <w:rFonts w:ascii="Times New Roman" w:hAnsi="Times New Roman"/>
                <w:b/>
                <w:sz w:val="32"/>
                <w:szCs w:val="32"/>
              </w:rPr>
            </w:pPr>
            <w:r>
              <w:rPr>
                <w:rFonts w:ascii="Times New Roman" w:hAnsi="Times New Roman"/>
                <w:b/>
                <w:sz w:val="32"/>
                <w:szCs w:val="32"/>
              </w:rPr>
              <w:t>26</w:t>
            </w:r>
            <w:r w:rsidR="00D04047" w:rsidRPr="00976A8E">
              <w:rPr>
                <w:rFonts w:ascii="Times New Roman" w:hAnsi="Times New Roman"/>
                <w:b/>
                <w:sz w:val="32"/>
                <w:szCs w:val="32"/>
              </w:rPr>
              <w:t>.0</w:t>
            </w:r>
            <w:r w:rsidR="006C62D4">
              <w:rPr>
                <w:rFonts w:ascii="Times New Roman" w:hAnsi="Times New Roman"/>
                <w:b/>
                <w:sz w:val="32"/>
                <w:szCs w:val="32"/>
              </w:rPr>
              <w:t>3</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6C62D4" w:rsidRDefault="002840BA" w:rsidP="002840BA">
      <w:pPr>
        <w:pStyle w:val="a4"/>
        <w:jc w:val="cente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«ПРОКУРАТУРА  РАЗЪЯСНЯЕТ»</w:t>
      </w:r>
    </w:p>
    <w:p w:rsidR="002840BA" w:rsidRPr="002840BA" w:rsidRDefault="002840BA" w:rsidP="002840BA">
      <w:pPr>
        <w:pStyle w:val="a5"/>
        <w:numPr>
          <w:ilvl w:val="0"/>
          <w:numId w:val="18"/>
        </w:numPr>
        <w:shd w:val="clear" w:color="auto" w:fill="FFFFFF"/>
        <w:jc w:val="both"/>
        <w:rPr>
          <w:b/>
          <w:bCs/>
          <w:color w:val="000000"/>
        </w:rPr>
      </w:pPr>
      <w:r w:rsidRPr="002840BA">
        <w:rPr>
          <w:b/>
          <w:bCs/>
          <w:color w:val="000000"/>
        </w:rPr>
        <w:t>Профилактика преступлений в сфере высоких технологий</w:t>
      </w:r>
    </w:p>
    <w:p w:rsidR="002840BA" w:rsidRPr="002840BA" w:rsidRDefault="002840BA" w:rsidP="002840BA">
      <w:pPr>
        <w:pStyle w:val="a5"/>
        <w:numPr>
          <w:ilvl w:val="0"/>
          <w:numId w:val="18"/>
        </w:numPr>
        <w:shd w:val="clear" w:color="auto" w:fill="FFFFFF"/>
        <w:jc w:val="both"/>
        <w:rPr>
          <w:b/>
          <w:bCs/>
          <w:color w:val="000000"/>
        </w:rPr>
      </w:pPr>
      <w:r w:rsidRPr="002840BA">
        <w:rPr>
          <w:b/>
          <w:bCs/>
          <w:color w:val="000000"/>
        </w:rPr>
        <w:t>Уголовная ответственность за незаконную охоту</w:t>
      </w:r>
    </w:p>
    <w:p w:rsidR="002840BA" w:rsidRPr="002840BA" w:rsidRDefault="002840BA" w:rsidP="002840BA">
      <w:pPr>
        <w:pStyle w:val="1"/>
        <w:numPr>
          <w:ilvl w:val="0"/>
          <w:numId w:val="18"/>
        </w:numPr>
        <w:shd w:val="clear" w:color="auto" w:fill="FFFFFF"/>
        <w:rPr>
          <w:b/>
          <w:bCs/>
          <w:color w:val="000000"/>
          <w:szCs w:val="24"/>
        </w:rPr>
      </w:pPr>
      <w:r w:rsidRPr="002840BA">
        <w:rPr>
          <w:b/>
          <w:bCs/>
          <w:color w:val="000000"/>
          <w:szCs w:val="24"/>
        </w:rPr>
        <w:t>Новеллы законодательства о противодействии коррупции</w:t>
      </w:r>
    </w:p>
    <w:p w:rsidR="002840BA" w:rsidRPr="002840BA" w:rsidRDefault="002840BA" w:rsidP="002840BA">
      <w:pPr>
        <w:pStyle w:val="a5"/>
        <w:numPr>
          <w:ilvl w:val="0"/>
          <w:numId w:val="18"/>
        </w:numPr>
        <w:jc w:val="both"/>
        <w:rPr>
          <w:b/>
        </w:rPr>
      </w:pPr>
      <w:r w:rsidRPr="002840BA">
        <w:rPr>
          <w:b/>
        </w:rPr>
        <w:t>Разница между трудовым договором и гражданско-правовым договором</w:t>
      </w:r>
    </w:p>
    <w:p w:rsidR="002840BA" w:rsidRPr="002840BA" w:rsidRDefault="002840BA" w:rsidP="002840BA">
      <w:pPr>
        <w:pStyle w:val="a5"/>
        <w:numPr>
          <w:ilvl w:val="0"/>
          <w:numId w:val="18"/>
        </w:numPr>
        <w:jc w:val="both"/>
        <w:rPr>
          <w:b/>
        </w:rPr>
      </w:pPr>
      <w:r w:rsidRPr="002840BA">
        <w:rPr>
          <w:b/>
        </w:rPr>
        <w:t>ПРОКУРАТУРА РАЗЪЯСНЯЕТ…</w:t>
      </w:r>
    </w:p>
    <w:p w:rsidR="002840BA" w:rsidRPr="002840BA" w:rsidRDefault="002840BA" w:rsidP="002840BA">
      <w:pPr>
        <w:pStyle w:val="2"/>
        <w:numPr>
          <w:ilvl w:val="0"/>
          <w:numId w:val="18"/>
        </w:numPr>
        <w:shd w:val="clear" w:color="auto" w:fill="FFFFFF"/>
        <w:spacing w:before="0"/>
        <w:jc w:val="both"/>
        <w:rPr>
          <w:rFonts w:ascii="Times New Roman" w:hAnsi="Times New Roman" w:cs="Times New Roman"/>
          <w:bCs w:val="0"/>
          <w:color w:val="000000"/>
          <w:sz w:val="24"/>
          <w:szCs w:val="24"/>
        </w:rPr>
      </w:pPr>
      <w:r w:rsidRPr="002840BA">
        <w:rPr>
          <w:rFonts w:ascii="Times New Roman" w:hAnsi="Times New Roman" w:cs="Times New Roman"/>
          <w:bCs w:val="0"/>
          <w:color w:val="000000"/>
          <w:sz w:val="24"/>
          <w:szCs w:val="24"/>
        </w:rPr>
        <w:t>Государственная поддержка субъектов малого и среднего предпринимательства</w:t>
      </w:r>
    </w:p>
    <w:p w:rsidR="002840BA" w:rsidRPr="002840BA" w:rsidRDefault="002840BA" w:rsidP="002840BA">
      <w:pPr>
        <w:pStyle w:val="aa"/>
        <w:numPr>
          <w:ilvl w:val="0"/>
          <w:numId w:val="18"/>
        </w:numPr>
        <w:shd w:val="clear" w:color="auto" w:fill="FFFFFF"/>
        <w:spacing w:before="0" w:beforeAutospacing="0" w:after="0" w:afterAutospacing="0"/>
        <w:jc w:val="both"/>
        <w:rPr>
          <w:rStyle w:val="ab"/>
          <w:color w:val="000000"/>
        </w:rPr>
      </w:pPr>
      <w:r w:rsidRPr="002840BA">
        <w:rPr>
          <w:rStyle w:val="ab"/>
          <w:color w:val="000000"/>
        </w:rPr>
        <w:t>Порядок отмены судебного приказа</w:t>
      </w:r>
    </w:p>
    <w:p w:rsidR="002840BA" w:rsidRPr="00AD1D9C" w:rsidRDefault="002840BA" w:rsidP="002840BA">
      <w:pPr>
        <w:rPr>
          <w:b/>
          <w:kern w:val="36"/>
          <w:sz w:val="28"/>
          <w:szCs w:val="28"/>
        </w:rPr>
      </w:pPr>
    </w:p>
    <w:p w:rsidR="002840BA" w:rsidRPr="002840BA" w:rsidRDefault="002840BA" w:rsidP="002840BA">
      <w:pPr>
        <w:pStyle w:val="a4"/>
        <w:jc w:val="center"/>
        <w:rPr>
          <w:rFonts w:ascii="Times New Roman" w:hAnsi="Times New Roman" w:cs="Times New Roman"/>
          <w:b/>
        </w:rPr>
      </w:pPr>
      <w:r w:rsidRPr="002840BA">
        <w:rPr>
          <w:rFonts w:ascii="Times New Roman" w:hAnsi="Times New Roman" w:cs="Times New Roman"/>
          <w:b/>
        </w:rPr>
        <w:t>Профилактика преступлений в сфере высоких технологий</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Банковская карта – это инструмент для совершения платежей и доступа к наличным средствам на счёте, не требующий для этого присутствия в банке. Но простота использования банковских карт оставляет множество лазеек для мошенников.</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При поступлении сообщения о том, что Ваша банковская карта </w:t>
      </w:r>
      <w:proofErr w:type="gramStart"/>
      <w:r w:rsidRPr="002840BA">
        <w:rPr>
          <w:rFonts w:ascii="Times New Roman" w:hAnsi="Times New Roman" w:cs="Times New Roman"/>
        </w:rPr>
        <w:t>заблокирована</w:t>
      </w:r>
      <w:proofErr w:type="gramEnd"/>
      <w:r w:rsidRPr="002840BA">
        <w:rPr>
          <w:rFonts w:ascii="Times New Roman" w:hAnsi="Times New Roman" w:cs="Times New Roman"/>
        </w:rPr>
        <w:t xml:space="preserve"> не торопитесь сообщать реквизиты вашей карты! Ни одна организация, включая банк, не вправе требовать Ваш </w:t>
      </w:r>
      <w:proofErr w:type="spellStart"/>
      <w:r w:rsidRPr="002840BA">
        <w:rPr>
          <w:rFonts w:ascii="Times New Roman" w:hAnsi="Times New Roman" w:cs="Times New Roman"/>
        </w:rPr>
        <w:t>ПИН-код</w:t>
      </w:r>
      <w:proofErr w:type="spellEnd"/>
      <w:r w:rsidRPr="002840BA">
        <w:rPr>
          <w:rFonts w:ascii="Times New Roman" w:hAnsi="Times New Roman" w:cs="Times New Roman"/>
        </w:rPr>
        <w:t>! Для того</w:t>
      </w:r>
      <w:proofErr w:type="gramStart"/>
      <w:r w:rsidRPr="002840BA">
        <w:rPr>
          <w:rFonts w:ascii="Times New Roman" w:hAnsi="Times New Roman" w:cs="Times New Roman"/>
        </w:rPr>
        <w:t>,</w:t>
      </w:r>
      <w:proofErr w:type="gramEnd"/>
      <w:r w:rsidRPr="002840BA">
        <w:rPr>
          <w:rFonts w:ascii="Times New Roman" w:hAnsi="Times New Roman" w:cs="Times New Roman"/>
        </w:rPr>
        <w:t xml:space="preserve"> чтобы проверить поступившую информацию о блокировании карты, необходимо позвонить в клиентскую службу поддержки банка.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Никогда и никому не сообщайте </w:t>
      </w:r>
      <w:proofErr w:type="spellStart"/>
      <w:r w:rsidRPr="002840BA">
        <w:rPr>
          <w:rFonts w:ascii="Times New Roman" w:hAnsi="Times New Roman" w:cs="Times New Roman"/>
        </w:rPr>
        <w:t>ПИН-код</w:t>
      </w:r>
      <w:proofErr w:type="spellEnd"/>
      <w:r w:rsidRPr="002840BA">
        <w:rPr>
          <w:rFonts w:ascii="Times New Roman" w:hAnsi="Times New Roman" w:cs="Times New Roman"/>
        </w:rPr>
        <w:t xml:space="preserve"> Вашей карты.  Нельзя хранить </w:t>
      </w:r>
      <w:proofErr w:type="spellStart"/>
      <w:r w:rsidRPr="002840BA">
        <w:rPr>
          <w:rFonts w:ascii="Times New Roman" w:hAnsi="Times New Roman" w:cs="Times New Roman"/>
        </w:rPr>
        <w:t>ПИН-код</w:t>
      </w:r>
      <w:proofErr w:type="spellEnd"/>
      <w:r w:rsidRPr="002840BA">
        <w:rPr>
          <w:rFonts w:ascii="Times New Roman" w:hAnsi="Times New Roman" w:cs="Times New Roman"/>
        </w:rPr>
        <w:t xml:space="preserve"> рядом с картой и записывать </w:t>
      </w:r>
      <w:proofErr w:type="spellStart"/>
      <w:r w:rsidRPr="002840BA">
        <w:rPr>
          <w:rFonts w:ascii="Times New Roman" w:hAnsi="Times New Roman" w:cs="Times New Roman"/>
        </w:rPr>
        <w:t>ПИН-код</w:t>
      </w:r>
      <w:proofErr w:type="spellEnd"/>
      <w:r w:rsidRPr="002840BA">
        <w:rPr>
          <w:rFonts w:ascii="Times New Roman" w:hAnsi="Times New Roman" w:cs="Times New Roman"/>
        </w:rPr>
        <w:t xml:space="preserve"> на неё. В данном случае отсутствует время  обезопасить свой счёт, заблокировав карту после кражи или утери.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Не позволяйте никому использовать Вашу пластиковую карту.  Немедленно блокируйте карту при ее утере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В случае некорректной работы банкомата (долгое время находится в режиме ожидания или самопроизвольно перезагружается) откажитесь от его использования. Велика вероятность того, что он перепрограммирован злоумышленниками.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Не прибегайте к помощи либо советам третьих лиц при проведении операций с банковской картой в банкоматах. Свяжитесь с Вашим банком – он обязан предоставить консультационные услуги по работе с картой.</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В торговых точках, ресторанах и кафе все действия с пластиковой картой должны происходить в Вашем присутствии. В противном случае мошенники могут получить реквизиты Вашей карты при помощи специальных устройств и использовать их в дальнейшем для изготовления подделки.</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Прокурор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старший советник юстиции</w:t>
      </w:r>
    </w:p>
    <w:p w:rsidR="002840BA" w:rsidRPr="002840BA" w:rsidRDefault="002840BA" w:rsidP="002840BA">
      <w:pPr>
        <w:pStyle w:val="a4"/>
        <w:jc w:val="right"/>
        <w:rPr>
          <w:rFonts w:ascii="Times New Roman" w:hAnsi="Times New Roman" w:cs="Times New Roman"/>
        </w:rPr>
      </w:pPr>
      <w:proofErr w:type="spellStart"/>
      <w:r w:rsidRPr="002840BA">
        <w:rPr>
          <w:rFonts w:ascii="Times New Roman" w:hAnsi="Times New Roman" w:cs="Times New Roman"/>
        </w:rPr>
        <w:t>Немира</w:t>
      </w:r>
      <w:proofErr w:type="spellEnd"/>
      <w:r w:rsidRPr="002840BA">
        <w:rPr>
          <w:rFonts w:ascii="Times New Roman" w:hAnsi="Times New Roman" w:cs="Times New Roman"/>
        </w:rPr>
        <w:t xml:space="preserve"> А.Е. </w:t>
      </w:r>
    </w:p>
    <w:p w:rsidR="002840BA" w:rsidRPr="002840BA" w:rsidRDefault="002840BA" w:rsidP="002840BA">
      <w:pPr>
        <w:pStyle w:val="a4"/>
        <w:jc w:val="center"/>
        <w:rPr>
          <w:rFonts w:ascii="Times New Roman" w:hAnsi="Times New Roman" w:cs="Times New Roman"/>
        </w:rPr>
      </w:pPr>
      <w:r w:rsidRPr="002840BA">
        <w:rPr>
          <w:rFonts w:ascii="Times New Roman" w:hAnsi="Times New Roman" w:cs="Times New Roman"/>
        </w:rPr>
        <w:t>ПРОКУРАТУРА РАЗЪЯСНЯЕТ…</w:t>
      </w:r>
    </w:p>
    <w:p w:rsidR="002840BA" w:rsidRPr="002840BA" w:rsidRDefault="002840BA" w:rsidP="002840BA">
      <w:pPr>
        <w:pStyle w:val="a4"/>
        <w:rPr>
          <w:rFonts w:ascii="Times New Roman" w:hAnsi="Times New Roman" w:cs="Times New Roman"/>
          <w:kern w:val="36"/>
        </w:rPr>
      </w:pPr>
    </w:p>
    <w:p w:rsidR="002840BA" w:rsidRPr="002840BA" w:rsidRDefault="002840BA" w:rsidP="002840BA">
      <w:pPr>
        <w:pStyle w:val="a4"/>
        <w:jc w:val="center"/>
        <w:rPr>
          <w:rFonts w:ascii="Times New Roman" w:hAnsi="Times New Roman" w:cs="Times New Roman"/>
          <w:b/>
        </w:rPr>
      </w:pPr>
      <w:r w:rsidRPr="002840BA">
        <w:rPr>
          <w:rFonts w:ascii="Times New Roman" w:hAnsi="Times New Roman" w:cs="Times New Roman"/>
          <w:b/>
        </w:rPr>
        <w:t>Уголовная ответственность за незаконную охоту</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rPr>
          <w:rFonts w:ascii="Times New Roman" w:hAnsi="Times New Roman" w:cs="Times New Roman"/>
          <w:color w:val="333333"/>
        </w:rPr>
      </w:pPr>
      <w:proofErr w:type="gramStart"/>
      <w:r w:rsidRPr="002840BA">
        <w:rPr>
          <w:rFonts w:ascii="Times New Roman" w:hAnsi="Times New Roman" w:cs="Times New Roman"/>
          <w:color w:val="333333"/>
        </w:rPr>
        <w:t>Статьей 258 Уголовного кодекса Российской Федерации установлена уголовная ответственность за незаконную охоту, совершенную с причинением крупного ущерба, либо с применением механического транспортного средства или воздушного судна, взрывчатых веществ, газов или иных способов массового уничтожения птиц и зверей, либо в отношении птиц и зверей, охота на которых полностью запрещена, либо на особо охраняемой природной территории либо в зоне экологического бедствия или</w:t>
      </w:r>
      <w:proofErr w:type="gramEnd"/>
      <w:r w:rsidRPr="002840BA">
        <w:rPr>
          <w:rFonts w:ascii="Times New Roman" w:hAnsi="Times New Roman" w:cs="Times New Roman"/>
          <w:color w:val="333333"/>
        </w:rPr>
        <w:t xml:space="preserve"> в зоне чрезвычайной экологической ситуации.</w:t>
      </w:r>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 xml:space="preserve">Указанной статьей предусмотрена ответственность за те же деяния, совершенные лицом с использованием своего служебного положения, либо группой лиц по предварительному сговору или организованной группой, либо </w:t>
      </w:r>
      <w:proofErr w:type="gramStart"/>
      <w:r w:rsidRPr="002840BA">
        <w:rPr>
          <w:rFonts w:ascii="Times New Roman" w:hAnsi="Times New Roman" w:cs="Times New Roman"/>
          <w:color w:val="333333"/>
        </w:rPr>
        <w:t>причинившее</w:t>
      </w:r>
      <w:proofErr w:type="gramEnd"/>
      <w:r w:rsidRPr="002840BA">
        <w:rPr>
          <w:rFonts w:ascii="Times New Roman" w:hAnsi="Times New Roman" w:cs="Times New Roman"/>
          <w:color w:val="333333"/>
        </w:rPr>
        <w:t xml:space="preserve"> особо крупный ущерб.</w:t>
      </w:r>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При этом крупным ущербом признается ущерб, исчисленный по утвержденным Правительством Российской Федерации таксам и методике, превышающий 40 тыс. руб., особо крупным – 120 тыс. руб.</w:t>
      </w:r>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Под охотой понимается поиск, выслеживание, преследование охотничьих ресурсов, их добыча, первичная переработка и транспортировка.</w:t>
      </w:r>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Незаконной является охота с нарушением требований законодательства об охоте, в том числе охота без соответствующего разрешения на добычу охотничьих ресурсов, вне отведенных мест, вне сроков осуществления охоты и др. Под механическими транспортными средствами понимаются автомобили, мотоциклы, мотонарты, снегоходы, катера, моторные лодки и другие транспортные средства, приводимые в движение двигателем. К воздушному судну могут быть отнесены самолеты, вертолеты и любые другие летательные аппараты.</w:t>
      </w:r>
    </w:p>
    <w:p w:rsidR="002840BA" w:rsidRPr="002840BA" w:rsidRDefault="002840BA" w:rsidP="002840BA">
      <w:pPr>
        <w:pStyle w:val="a4"/>
        <w:rPr>
          <w:rFonts w:ascii="Times New Roman" w:hAnsi="Times New Roman" w:cs="Times New Roman"/>
          <w:color w:val="333333"/>
        </w:rPr>
      </w:pPr>
      <w:proofErr w:type="gramStart"/>
      <w:r w:rsidRPr="002840BA">
        <w:rPr>
          <w:rFonts w:ascii="Times New Roman" w:hAnsi="Times New Roman" w:cs="Times New Roman"/>
          <w:color w:val="333333"/>
        </w:rPr>
        <w:t>В зависимости от тяжести совершенного преступления минимальное наказание может быть назначено в виде штрафа в размере до 500 тыс. руб. или в размере заработной платы или иного дохода осужденного за период до 2 лет, максимальное – в виде лишения свободы на срок от 3 до 5 лет с лишением права занимать определенные должности или заниматься определенной деятельностью на срок до 3</w:t>
      </w:r>
      <w:proofErr w:type="gramEnd"/>
      <w:r w:rsidRPr="002840BA">
        <w:rPr>
          <w:rFonts w:ascii="Times New Roman" w:hAnsi="Times New Roman" w:cs="Times New Roman"/>
          <w:color w:val="333333"/>
        </w:rPr>
        <w:t xml:space="preserve"> лет или без такового.</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Прокурор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старший советник юстиции</w:t>
      </w:r>
    </w:p>
    <w:p w:rsidR="002840BA" w:rsidRPr="002840BA" w:rsidRDefault="002840BA" w:rsidP="002840BA">
      <w:pPr>
        <w:pStyle w:val="a4"/>
        <w:jc w:val="right"/>
        <w:rPr>
          <w:rFonts w:ascii="Times New Roman" w:hAnsi="Times New Roman" w:cs="Times New Roman"/>
        </w:rPr>
      </w:pPr>
      <w:proofErr w:type="spellStart"/>
      <w:r w:rsidRPr="002840BA">
        <w:rPr>
          <w:rFonts w:ascii="Times New Roman" w:hAnsi="Times New Roman" w:cs="Times New Roman"/>
        </w:rPr>
        <w:t>Немира</w:t>
      </w:r>
      <w:proofErr w:type="spellEnd"/>
      <w:r w:rsidRPr="002840BA">
        <w:rPr>
          <w:rFonts w:ascii="Times New Roman" w:hAnsi="Times New Roman" w:cs="Times New Roman"/>
        </w:rPr>
        <w:t xml:space="preserve"> А.Е. </w:t>
      </w:r>
    </w:p>
    <w:p w:rsidR="002840BA" w:rsidRPr="002840BA" w:rsidRDefault="002840BA" w:rsidP="002840BA">
      <w:pPr>
        <w:pStyle w:val="a4"/>
        <w:jc w:val="center"/>
        <w:rPr>
          <w:rFonts w:ascii="Times New Roman" w:hAnsi="Times New Roman" w:cs="Times New Roman"/>
        </w:rPr>
      </w:pPr>
    </w:p>
    <w:p w:rsidR="002840BA" w:rsidRPr="002840BA" w:rsidRDefault="002840BA" w:rsidP="002840BA">
      <w:pPr>
        <w:pStyle w:val="a4"/>
        <w:jc w:val="center"/>
        <w:rPr>
          <w:rFonts w:ascii="Times New Roman" w:hAnsi="Times New Roman" w:cs="Times New Roman"/>
        </w:rPr>
      </w:pPr>
      <w:r w:rsidRPr="002840BA">
        <w:rPr>
          <w:rFonts w:ascii="Times New Roman" w:hAnsi="Times New Roman" w:cs="Times New Roman"/>
        </w:rPr>
        <w:t>ПРОКУРАТУРА РАЗЪЯСНЯЕТ…</w:t>
      </w:r>
    </w:p>
    <w:p w:rsidR="002840BA" w:rsidRPr="002840BA" w:rsidRDefault="002840BA" w:rsidP="002840BA">
      <w:pPr>
        <w:pStyle w:val="a4"/>
        <w:jc w:val="center"/>
        <w:rPr>
          <w:rFonts w:ascii="Times New Roman" w:hAnsi="Times New Roman" w:cs="Times New Roman"/>
          <w:b/>
        </w:rPr>
      </w:pPr>
      <w:r w:rsidRPr="002840BA">
        <w:rPr>
          <w:rFonts w:ascii="Times New Roman" w:hAnsi="Times New Roman" w:cs="Times New Roman"/>
          <w:b/>
        </w:rPr>
        <w:t>Новеллы законодательства о противодействии коррупции</w:t>
      </w:r>
    </w:p>
    <w:p w:rsidR="002840BA" w:rsidRPr="002840BA" w:rsidRDefault="002840BA" w:rsidP="002840BA">
      <w:pPr>
        <w:pStyle w:val="a4"/>
        <w:rPr>
          <w:rFonts w:ascii="Times New Roman" w:hAnsi="Times New Roman" w:cs="Times New Roman"/>
          <w:color w:val="222222"/>
        </w:rPr>
      </w:pPr>
      <w:r w:rsidRPr="002840BA">
        <w:rPr>
          <w:rFonts w:ascii="Times New Roman" w:hAnsi="Times New Roman" w:cs="Times New Roman"/>
          <w:color w:val="222222"/>
        </w:rPr>
        <w:t xml:space="preserve">С января 2021 года государственные и муниципальные служащие обязаны  представлять сведения о наличии цифровой валюты, к которой относится </w:t>
      </w:r>
      <w:proofErr w:type="spellStart"/>
      <w:r w:rsidRPr="002840BA">
        <w:rPr>
          <w:rFonts w:ascii="Times New Roman" w:hAnsi="Times New Roman" w:cs="Times New Roman"/>
          <w:color w:val="222222"/>
        </w:rPr>
        <w:t>биткоин</w:t>
      </w:r>
      <w:proofErr w:type="spellEnd"/>
      <w:r w:rsidRPr="002840BA">
        <w:rPr>
          <w:rFonts w:ascii="Times New Roman" w:hAnsi="Times New Roman" w:cs="Times New Roman"/>
          <w:color w:val="222222"/>
        </w:rPr>
        <w:t xml:space="preserve"> и другие </w:t>
      </w:r>
      <w:proofErr w:type="spellStart"/>
      <w:r w:rsidRPr="002840BA">
        <w:rPr>
          <w:rFonts w:ascii="Times New Roman" w:hAnsi="Times New Roman" w:cs="Times New Roman"/>
          <w:color w:val="222222"/>
        </w:rPr>
        <w:t>криптовалюты</w:t>
      </w:r>
      <w:proofErr w:type="spellEnd"/>
      <w:r w:rsidRPr="002840BA">
        <w:rPr>
          <w:rFonts w:ascii="Times New Roman" w:hAnsi="Times New Roman" w:cs="Times New Roman"/>
          <w:color w:val="222222"/>
        </w:rPr>
        <w:t>.</w:t>
      </w:r>
    </w:p>
    <w:p w:rsidR="002840BA" w:rsidRPr="002840BA" w:rsidRDefault="002840BA" w:rsidP="002840BA">
      <w:pPr>
        <w:pStyle w:val="a4"/>
        <w:rPr>
          <w:rFonts w:ascii="Times New Roman" w:hAnsi="Times New Roman" w:cs="Times New Roman"/>
          <w:color w:val="222222"/>
        </w:rPr>
      </w:pPr>
      <w:r w:rsidRPr="002840BA">
        <w:rPr>
          <w:rFonts w:ascii="Times New Roman" w:hAnsi="Times New Roman" w:cs="Times New Roman"/>
          <w:color w:val="222222"/>
        </w:rPr>
        <w:t xml:space="preserve">Федеральным законом от 31.07.2020 № 259-ФЗ «О цифровых финансовых активах, цифровой валюте и о внесении изменений в отдельные законодательные акты Российской Федерации» внесены </w:t>
      </w:r>
      <w:proofErr w:type="gramStart"/>
      <w:r w:rsidRPr="002840BA">
        <w:rPr>
          <w:rFonts w:ascii="Times New Roman" w:hAnsi="Times New Roman" w:cs="Times New Roman"/>
          <w:color w:val="222222"/>
        </w:rPr>
        <w:t>изменения</w:t>
      </w:r>
      <w:proofErr w:type="gramEnd"/>
      <w:r w:rsidRPr="002840BA">
        <w:rPr>
          <w:rFonts w:ascii="Times New Roman" w:hAnsi="Times New Roman" w:cs="Times New Roman"/>
          <w:color w:val="222222"/>
        </w:rPr>
        <w:t xml:space="preserve"> в том числе в законодательство в сфере противодействия коррупции. Изменения вступят в силу с 1 января 2021 года.</w:t>
      </w:r>
    </w:p>
    <w:p w:rsidR="002840BA" w:rsidRPr="002840BA" w:rsidRDefault="002840BA" w:rsidP="002840BA">
      <w:pPr>
        <w:pStyle w:val="a4"/>
        <w:rPr>
          <w:rFonts w:ascii="Times New Roman" w:hAnsi="Times New Roman" w:cs="Times New Roman"/>
          <w:color w:val="222222"/>
        </w:rPr>
      </w:pPr>
      <w:r w:rsidRPr="002840BA">
        <w:rPr>
          <w:rFonts w:ascii="Times New Roman" w:hAnsi="Times New Roman" w:cs="Times New Roman"/>
          <w:color w:val="222222"/>
        </w:rPr>
        <w:t>Перечень сведений о доходах, расходах, об имуществе и обязательствах имущественного характера, подлежащие ежегодному декларированию государственными и муниципальными служащими расширен. Цифровая валюта признается имуществом и теперь сведения о ее наличии, а также о расходах по приобретению цифровых финансовых активов, цифровой валюты необходимо будет обязательно представлять в установленном порядке.</w:t>
      </w:r>
    </w:p>
    <w:p w:rsidR="002840BA" w:rsidRDefault="002840BA" w:rsidP="002840BA">
      <w:pPr>
        <w:pStyle w:val="a4"/>
        <w:rPr>
          <w:rFonts w:ascii="Times New Roman" w:hAnsi="Times New Roman" w:cs="Times New Roman"/>
          <w:color w:val="222222"/>
        </w:rPr>
      </w:pPr>
      <w:proofErr w:type="gramStart"/>
      <w:r w:rsidRPr="002840BA">
        <w:rPr>
          <w:rFonts w:ascii="Times New Roman" w:hAnsi="Times New Roman" w:cs="Times New Roman"/>
          <w:color w:val="222222"/>
        </w:rPr>
        <w:t>Кроме того, цифровые финансовые активы, выпущенные в информационных системах, организованных в соответствии с иностранным правом, а также цифровая валюта признаны иностранными финансовыми инструментами, владеть и пользоваться которыми запрещено включенным в установленные перечни государственным служащим и иным категориям должностных лиц, а также их супругам.</w:t>
      </w:r>
      <w:proofErr w:type="gramEnd"/>
    </w:p>
    <w:p w:rsidR="002840BA" w:rsidRPr="002840BA" w:rsidRDefault="002840BA" w:rsidP="002840BA">
      <w:pPr>
        <w:pStyle w:val="a4"/>
        <w:rPr>
          <w:rFonts w:ascii="Times New Roman" w:hAnsi="Times New Roman" w:cs="Times New Roman"/>
          <w:color w:val="222222"/>
        </w:rPr>
      </w:pP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Помощник прокурора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юрист 2 класса</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Мамаев К.О. </w:t>
      </w:r>
    </w:p>
    <w:p w:rsidR="002840BA" w:rsidRPr="002840BA" w:rsidRDefault="002840BA" w:rsidP="002840BA">
      <w:pPr>
        <w:pStyle w:val="a4"/>
        <w:jc w:val="center"/>
        <w:rPr>
          <w:rFonts w:ascii="Times New Roman" w:hAnsi="Times New Roman" w:cs="Times New Roman"/>
        </w:rPr>
      </w:pPr>
    </w:p>
    <w:p w:rsidR="002840BA" w:rsidRPr="002840BA" w:rsidRDefault="002840BA" w:rsidP="002840BA">
      <w:pPr>
        <w:pStyle w:val="a4"/>
        <w:jc w:val="center"/>
        <w:rPr>
          <w:rFonts w:ascii="Times New Roman" w:hAnsi="Times New Roman" w:cs="Times New Roman"/>
          <w:b/>
        </w:rPr>
      </w:pPr>
      <w:r w:rsidRPr="002840BA">
        <w:rPr>
          <w:rFonts w:ascii="Times New Roman" w:hAnsi="Times New Roman" w:cs="Times New Roman"/>
          <w:b/>
        </w:rPr>
        <w:t>ПРОКУРАТУРА РАЗЪЯСНЯЕТ…</w:t>
      </w:r>
    </w:p>
    <w:p w:rsidR="002840BA" w:rsidRPr="002840BA" w:rsidRDefault="002840BA" w:rsidP="002840BA">
      <w:pPr>
        <w:pStyle w:val="a4"/>
        <w:jc w:val="center"/>
        <w:rPr>
          <w:rFonts w:ascii="Times New Roman" w:hAnsi="Times New Roman" w:cs="Times New Roman"/>
          <w:b/>
        </w:rPr>
      </w:pPr>
      <w:r w:rsidRPr="002840BA">
        <w:rPr>
          <w:rFonts w:ascii="Times New Roman" w:hAnsi="Times New Roman" w:cs="Times New Roman"/>
          <w:b/>
        </w:rPr>
        <w:t>Разница между трудовым договором и гражданско-правовым договором</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Нарушения прав граждан является оформление вместо трудовых договоров различных гражданско-правовых договоров.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          </w:t>
      </w:r>
      <w:proofErr w:type="gramStart"/>
      <w:r w:rsidRPr="002840BA">
        <w:rPr>
          <w:rFonts w:ascii="Times New Roman" w:hAnsi="Times New Roman" w:cs="Times New Roman"/>
        </w:rPr>
        <w:t xml:space="preserve">Трудовой договор - соглашение между работодателем и работником, в соответствии с которым работодатель обязуется предоставить работнику работу по обусловленной трудовой функции, обеспечить </w:t>
      </w:r>
      <w:r w:rsidRPr="002840BA">
        <w:rPr>
          <w:rFonts w:ascii="Times New Roman" w:hAnsi="Times New Roman" w:cs="Times New Roman"/>
        </w:rPr>
        <w:lastRenderedPageBreak/>
        <w:t>условия труда,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данным соглашением, своевременно и в полном размере выплачивать работнику заработную плату, а работник обязуется лично выполнять определенную этим</w:t>
      </w:r>
      <w:proofErr w:type="gramEnd"/>
      <w:r w:rsidRPr="002840BA">
        <w:rPr>
          <w:rFonts w:ascii="Times New Roman" w:hAnsi="Times New Roman" w:cs="Times New Roman"/>
        </w:rPr>
        <w:t xml:space="preserve"> соглашением трудовую функцию в интересах, под управлением и контролем работодателя, соблюдать правила внутреннего трудового распорядка, действующие у данного работодателя</w:t>
      </w:r>
      <w:proofErr w:type="gramStart"/>
      <w:r w:rsidRPr="002840BA">
        <w:rPr>
          <w:rFonts w:ascii="Times New Roman" w:hAnsi="Times New Roman" w:cs="Times New Roman"/>
        </w:rPr>
        <w:t>.</w:t>
      </w:r>
      <w:proofErr w:type="gramEnd"/>
      <w:r w:rsidRPr="002840BA">
        <w:rPr>
          <w:rFonts w:ascii="Times New Roman" w:hAnsi="Times New Roman" w:cs="Times New Roman"/>
        </w:rPr>
        <w:t xml:space="preserve"> (</w:t>
      </w:r>
      <w:proofErr w:type="gramStart"/>
      <w:r w:rsidRPr="002840BA">
        <w:rPr>
          <w:rFonts w:ascii="Times New Roman" w:hAnsi="Times New Roman" w:cs="Times New Roman"/>
        </w:rPr>
        <w:t>с</w:t>
      </w:r>
      <w:proofErr w:type="gramEnd"/>
      <w:r w:rsidRPr="002840BA">
        <w:rPr>
          <w:rFonts w:ascii="Times New Roman" w:hAnsi="Times New Roman" w:cs="Times New Roman"/>
        </w:rPr>
        <w:t>т. 56 Трудового кодекса РФ);</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  </w:t>
      </w:r>
      <w:r w:rsidRPr="002840BA">
        <w:rPr>
          <w:rFonts w:ascii="Times New Roman" w:hAnsi="Times New Roman" w:cs="Times New Roman"/>
        </w:rPr>
        <w:tab/>
        <w:t>Гражданско-правовой договор - соглашение двух или нескольких лиц об установлении, изменении или прекращении гражданских прав и обязанностей (ст. 420 Гражданского кодекса РФ).</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Основные различия между трудовым и гражданско-правовым договорами:</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w:t>
      </w:r>
      <w:r w:rsidRPr="002840BA">
        <w:rPr>
          <w:rFonts w:ascii="Times New Roman" w:hAnsi="Times New Roman" w:cs="Times New Roman"/>
        </w:rPr>
        <w:tab/>
        <w:t xml:space="preserve"> - сторонами трудового договора являются работник и работодатель (работник выполняет работу лично), сторонами гражданско-правового договора – заказчик и исполнитель (договор может содержать условие, позволяющее исполнителю передавать часть работы третьему лицу).</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w:t>
      </w:r>
      <w:r w:rsidRPr="002840BA">
        <w:rPr>
          <w:rFonts w:ascii="Times New Roman" w:hAnsi="Times New Roman" w:cs="Times New Roman"/>
        </w:rPr>
        <w:tab/>
        <w:t xml:space="preserve"> - при заключении трудового договора трудовая книжка ведется, при заключении гражданско-правового – нет.</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            </w:t>
      </w:r>
      <w:proofErr w:type="gramStart"/>
      <w:r w:rsidRPr="002840BA">
        <w:rPr>
          <w:rFonts w:ascii="Times New Roman" w:hAnsi="Times New Roman" w:cs="Times New Roman"/>
        </w:rPr>
        <w:t>- при заключении трудового договора  место работы, материалы, охрану труда обеспечивает работодатель, по гражданско-правовому – исполнитель сам себя обеспечивает необходимыми материалами, по соглашению сторон заказчик может предоставить свои материалы.</w:t>
      </w:r>
      <w:proofErr w:type="gramEnd"/>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w:t>
      </w:r>
      <w:r w:rsidRPr="002840BA">
        <w:rPr>
          <w:rFonts w:ascii="Times New Roman" w:hAnsi="Times New Roman" w:cs="Times New Roman"/>
        </w:rPr>
        <w:tab/>
        <w:t xml:space="preserve"> - по трудовому договору работник может обратиться за защитой своих трудовых прав в профсоюз, прокуратуру, государственную инспекцию труда, суд, по гражданско-правовому договору исполнитель вправе обратиться только в суд.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по трудовому договору заработная плата выплачивается не реже чем каждые полмесяца, по гражданско-правовому договору оплата производится в порядке, указанном в данном договоре: обычно по факту окончания работ/оказания услуг на основании акта приема-передачи.</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  </w:t>
      </w:r>
      <w:r w:rsidRPr="002840BA">
        <w:rPr>
          <w:rFonts w:ascii="Times New Roman" w:hAnsi="Times New Roman" w:cs="Times New Roman"/>
        </w:rPr>
        <w:tab/>
        <w:t>Работодатель заключает гражданско-правовой договор вместо трудового договора с целью экономии и минимизации ответственности. При заключении гражданско-правового договора обязательств по отношению к исполнителю у организации меньше. </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В соответствии с </w:t>
      </w:r>
      <w:proofErr w:type="gramStart"/>
      <w:r w:rsidRPr="002840BA">
        <w:rPr>
          <w:rFonts w:ascii="Times New Roman" w:hAnsi="Times New Roman" w:cs="Times New Roman"/>
        </w:rPr>
        <w:t>ч</w:t>
      </w:r>
      <w:proofErr w:type="gramEnd"/>
      <w:r w:rsidRPr="002840BA">
        <w:rPr>
          <w:rFonts w:ascii="Times New Roman" w:hAnsi="Times New Roman" w:cs="Times New Roman"/>
        </w:rPr>
        <w:t>. 2 ст. 15 Трудового кодекса РФ заключение гражданско-правовых договоров, фактически регулирующих трудовые отношения между работником и работодателем, </w:t>
      </w:r>
      <w:hyperlink r:id="rId6" w:history="1">
        <w:r w:rsidRPr="002840BA">
          <w:rPr>
            <w:rStyle w:val="a7"/>
            <w:color w:val="auto"/>
            <w:u w:val="none"/>
          </w:rPr>
          <w:t>не допускается</w:t>
        </w:r>
      </w:hyperlink>
      <w:r w:rsidRPr="002840BA">
        <w:rPr>
          <w:rFonts w:ascii="Times New Roman" w:hAnsi="Times New Roman" w:cs="Times New Roman"/>
        </w:rPr>
        <w:t>.</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Части 4, 5 ст. 5.27 </w:t>
      </w:r>
      <w:proofErr w:type="spellStart"/>
      <w:r w:rsidRPr="002840BA">
        <w:rPr>
          <w:rFonts w:ascii="Times New Roman" w:hAnsi="Times New Roman" w:cs="Times New Roman"/>
        </w:rPr>
        <w:t>КоАП</w:t>
      </w:r>
      <w:proofErr w:type="spellEnd"/>
      <w:r w:rsidRPr="002840BA">
        <w:rPr>
          <w:rFonts w:ascii="Times New Roman" w:hAnsi="Times New Roman" w:cs="Times New Roman"/>
        </w:rPr>
        <w:t xml:space="preserve"> РФ предусматривают ответственность за уклонение от оформления или ненадлежащее оформление трудового договора либо </w:t>
      </w:r>
      <w:hyperlink r:id="rId7" w:history="1">
        <w:r w:rsidRPr="002840BA">
          <w:rPr>
            <w:rStyle w:val="a7"/>
            <w:color w:val="auto"/>
          </w:rPr>
          <w:t>заключение</w:t>
        </w:r>
      </w:hyperlink>
      <w:r w:rsidRPr="002840BA">
        <w:rPr>
          <w:rFonts w:ascii="Times New Roman" w:hAnsi="Times New Roman" w:cs="Times New Roman"/>
        </w:rPr>
        <w:t xml:space="preserve"> гражданско-правового договора, фактически регулирующего трудовые отношения между работником и работодателем.</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Помощник прокурора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юрист 2 класса</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Мамаев К.О. </w:t>
      </w:r>
    </w:p>
    <w:p w:rsidR="002840BA" w:rsidRPr="002840BA" w:rsidRDefault="002840BA" w:rsidP="002840BA">
      <w:pPr>
        <w:pStyle w:val="a4"/>
        <w:jc w:val="center"/>
        <w:rPr>
          <w:rStyle w:val="ab"/>
          <w:rFonts w:ascii="Times New Roman" w:hAnsi="Times New Roman" w:cs="Times New Roman"/>
          <w:b w:val="0"/>
          <w:bCs w:val="0"/>
        </w:rPr>
      </w:pPr>
      <w:r w:rsidRPr="002840BA">
        <w:rPr>
          <w:rFonts w:ascii="Times New Roman" w:hAnsi="Times New Roman" w:cs="Times New Roman"/>
          <w:b/>
        </w:rPr>
        <w:t>ПРОКУРАТУРА РАЗЪЯСНЯЕТ</w:t>
      </w:r>
      <w:r w:rsidRPr="002840BA">
        <w:rPr>
          <w:rFonts w:ascii="Times New Roman" w:hAnsi="Times New Roman" w:cs="Times New Roman"/>
        </w:rPr>
        <w:t>…</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Статьей 226 Гражданского кодекса Российской Федерации регламентирован порядок обращения в собственность движимых вещей, от которых собственник отказался.</w:t>
      </w:r>
    </w:p>
    <w:p w:rsidR="002840BA" w:rsidRPr="002840BA" w:rsidRDefault="002840BA" w:rsidP="002840BA">
      <w:pPr>
        <w:pStyle w:val="a4"/>
        <w:rPr>
          <w:rFonts w:ascii="Times New Roman" w:hAnsi="Times New Roman" w:cs="Times New Roman"/>
        </w:rPr>
      </w:pPr>
      <w:r w:rsidRPr="002840BA">
        <w:rPr>
          <w:rStyle w:val="ab"/>
          <w:rFonts w:ascii="Times New Roman" w:hAnsi="Times New Roman" w:cs="Times New Roman"/>
        </w:rPr>
        <w:t>  </w:t>
      </w:r>
      <w:r w:rsidRPr="002840BA">
        <w:rPr>
          <w:rStyle w:val="ab"/>
          <w:rFonts w:ascii="Times New Roman" w:hAnsi="Times New Roman" w:cs="Times New Roman"/>
        </w:rPr>
        <w:tab/>
        <w:t> </w:t>
      </w:r>
      <w:proofErr w:type="gramStart"/>
      <w:r w:rsidRPr="002840BA">
        <w:rPr>
          <w:rFonts w:ascii="Times New Roman" w:hAnsi="Times New Roman" w:cs="Times New Roman"/>
        </w:rPr>
        <w:t>Новой редакцией статьи 226 ГК РФ предусмотрено, что лицо, в собственности, владении или пользовании которого находится земельный участок, водный объект или иной объект, где находится брошенная вещь, стоимость которой явно ниже 3000 рублей, имеет право обратить эти вещи в свою собственность, приступив к их использованию или совершив иные действия, свидетельствующие об обращении вещи в собственность.</w:t>
      </w:r>
      <w:proofErr w:type="gramEnd"/>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Глава 47 ГК РФ предусматривает общие положения и особенности договора хранения. Так, статьей 887 ГК РФ предусмотрены требования, предъявляемые к форме договора хранения.</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Изменения, внесенные Федеральным законом от 09.03.2021 N 33-ФЗ, предусматривают в качестве обязательного условия для данного гражданско-правового договора заключение его в письменной форме, если стоимость передаваемой на хранение вещи превышает 10 000 рублей.</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xml:space="preserve">         Претерпели изменения условия реализации вещи, переданной на хранение.  Новой редакцией закона предусмотрено, что при неисполнении </w:t>
      </w:r>
      <w:proofErr w:type="spellStart"/>
      <w:r w:rsidRPr="002840BA">
        <w:rPr>
          <w:rFonts w:ascii="Times New Roman" w:hAnsi="Times New Roman" w:cs="Times New Roman"/>
        </w:rPr>
        <w:t>поклажедателем</w:t>
      </w:r>
      <w:proofErr w:type="spellEnd"/>
      <w:r w:rsidRPr="002840BA">
        <w:rPr>
          <w:rFonts w:ascii="Times New Roman" w:hAnsi="Times New Roman" w:cs="Times New Roman"/>
        </w:rPr>
        <w:t xml:space="preserve"> (лицо, передавшее вещь на хранение) обязанности взять обратно вещь, если стоимость вещи по оценке превышает 50 000 рублей (ранее - 100 МРОТ), хранитель вправе после письменного предупреждения продать ее с аукциона.</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rPr>
        <w:t>         Вышеуказанные изменения в гражданское законодательство вступили в действие с 20.03.2021.</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Заместитель прокурора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советник юстиции</w:t>
      </w:r>
    </w:p>
    <w:p w:rsidR="002840BA" w:rsidRPr="002840BA" w:rsidRDefault="002840BA" w:rsidP="002840BA">
      <w:pPr>
        <w:pStyle w:val="a4"/>
        <w:jc w:val="right"/>
        <w:rPr>
          <w:rFonts w:ascii="Times New Roman" w:hAnsi="Times New Roman" w:cs="Times New Roman"/>
        </w:rPr>
      </w:pPr>
      <w:proofErr w:type="spellStart"/>
      <w:r>
        <w:rPr>
          <w:rFonts w:ascii="Times New Roman" w:hAnsi="Times New Roman" w:cs="Times New Roman"/>
        </w:rPr>
        <w:t>Тишечко</w:t>
      </w:r>
      <w:proofErr w:type="spellEnd"/>
      <w:r>
        <w:rPr>
          <w:rFonts w:ascii="Times New Roman" w:hAnsi="Times New Roman" w:cs="Times New Roman"/>
        </w:rPr>
        <w:t xml:space="preserve"> Л.И</w:t>
      </w:r>
    </w:p>
    <w:p w:rsidR="002840BA" w:rsidRPr="002840BA" w:rsidRDefault="002840BA" w:rsidP="002840BA">
      <w:pPr>
        <w:pStyle w:val="a4"/>
        <w:jc w:val="center"/>
        <w:rPr>
          <w:rStyle w:val="ab"/>
          <w:rFonts w:ascii="Times New Roman" w:hAnsi="Times New Roman" w:cs="Times New Roman"/>
          <w:b w:val="0"/>
          <w:bCs w:val="0"/>
        </w:rPr>
      </w:pPr>
      <w:r w:rsidRPr="002840BA">
        <w:rPr>
          <w:rFonts w:ascii="Times New Roman" w:hAnsi="Times New Roman" w:cs="Times New Roman"/>
          <w:b/>
        </w:rPr>
        <w:lastRenderedPageBreak/>
        <w:t>ПРОКУРАТУРА РАЗЪЯСНЯЕТ…</w:t>
      </w:r>
    </w:p>
    <w:p w:rsidR="002840BA" w:rsidRPr="002840BA" w:rsidRDefault="002840BA" w:rsidP="002840BA">
      <w:pPr>
        <w:pStyle w:val="a4"/>
        <w:jc w:val="center"/>
        <w:rPr>
          <w:rFonts w:ascii="Times New Roman" w:hAnsi="Times New Roman" w:cs="Times New Roman"/>
          <w:b/>
        </w:rPr>
      </w:pPr>
      <w:r w:rsidRPr="002840BA">
        <w:rPr>
          <w:rFonts w:ascii="Times New Roman" w:hAnsi="Times New Roman" w:cs="Times New Roman"/>
          <w:b/>
        </w:rPr>
        <w:t>Государственная поддержка субъектов малого и среднего предпринимательства</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 xml:space="preserve">Государства в настоящее время сформированы различные механизмы поддержки субъектов малого и среднего бизнеса. </w:t>
      </w:r>
      <w:proofErr w:type="gramStart"/>
      <w:r w:rsidRPr="002840BA">
        <w:rPr>
          <w:rFonts w:ascii="Times New Roman" w:hAnsi="Times New Roman" w:cs="Times New Roman"/>
          <w:color w:val="333333"/>
        </w:rPr>
        <w:t>Так, для дальнейшего стимулирования предпринимателей, осуществляющих деятельность в отраслях экономики, в наибольшей степени пострадавших при пандемии, к сохранению рабочих мест постановлением Правительства Российской Федерации от 27.02.2021 № 279 утверждены Правила предоставления субсидий из федерального бюджета российским кредитным организациям на возмещение недополученных ими доходов по кредитам, выданным в 2021 году юридическим лицам и индивидуальным предпринимателям на восстановление предпринимательской деятельности.</w:t>
      </w:r>
      <w:proofErr w:type="gramEnd"/>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Заемщиками по этой программе льготного кредитования могут быть получившие ранее льготные кредиты и сохранившие численность работников хозяйствующие субъекты. Срок кредита составит один год по конечной ставке для бизнеса 3%.</w:t>
      </w:r>
    </w:p>
    <w:p w:rsidR="002840BA" w:rsidRPr="002840BA" w:rsidRDefault="002840BA" w:rsidP="002840BA">
      <w:pPr>
        <w:pStyle w:val="a4"/>
        <w:rPr>
          <w:rFonts w:ascii="Times New Roman" w:hAnsi="Times New Roman" w:cs="Times New Roman"/>
          <w:color w:val="333333"/>
        </w:rPr>
      </w:pPr>
      <w:r w:rsidRPr="002840BA">
        <w:rPr>
          <w:rFonts w:ascii="Times New Roman" w:hAnsi="Times New Roman" w:cs="Times New Roman"/>
          <w:color w:val="333333"/>
        </w:rPr>
        <w:t xml:space="preserve">В течение первого полугодия заемщикам предоставлено право не </w:t>
      </w:r>
      <w:proofErr w:type="gramStart"/>
      <w:r w:rsidRPr="002840BA">
        <w:rPr>
          <w:rFonts w:ascii="Times New Roman" w:hAnsi="Times New Roman" w:cs="Times New Roman"/>
          <w:color w:val="333333"/>
        </w:rPr>
        <w:t>выплачивать</w:t>
      </w:r>
      <w:proofErr w:type="gramEnd"/>
      <w:r w:rsidRPr="002840BA">
        <w:rPr>
          <w:rFonts w:ascii="Times New Roman" w:hAnsi="Times New Roman" w:cs="Times New Roman"/>
          <w:color w:val="333333"/>
        </w:rPr>
        <w:t xml:space="preserve"> основной долг и проценты по нему.</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Заместитель прокурора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советник юстиции</w:t>
      </w:r>
    </w:p>
    <w:p w:rsidR="002840BA" w:rsidRPr="002840BA" w:rsidRDefault="002840BA" w:rsidP="002840BA">
      <w:pPr>
        <w:pStyle w:val="a4"/>
        <w:jc w:val="right"/>
        <w:rPr>
          <w:rFonts w:ascii="Times New Roman" w:hAnsi="Times New Roman" w:cs="Times New Roman"/>
        </w:rPr>
      </w:pPr>
      <w:proofErr w:type="spellStart"/>
      <w:r w:rsidRPr="002840BA">
        <w:rPr>
          <w:rFonts w:ascii="Times New Roman" w:hAnsi="Times New Roman" w:cs="Times New Roman"/>
        </w:rPr>
        <w:t>Тишечко</w:t>
      </w:r>
      <w:proofErr w:type="spellEnd"/>
      <w:r w:rsidRPr="002840BA">
        <w:rPr>
          <w:rFonts w:ascii="Times New Roman" w:hAnsi="Times New Roman" w:cs="Times New Roman"/>
        </w:rPr>
        <w:t xml:space="preserve"> Л.И. </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jc w:val="center"/>
        <w:rPr>
          <w:rFonts w:ascii="Times New Roman" w:hAnsi="Times New Roman" w:cs="Times New Roman"/>
        </w:rPr>
      </w:pPr>
      <w:r w:rsidRPr="002840BA">
        <w:rPr>
          <w:rFonts w:ascii="Times New Roman" w:hAnsi="Times New Roman" w:cs="Times New Roman"/>
        </w:rPr>
        <w:t>ПРОКУРАТУРА РАЗЪЯСНЯЕТ…</w:t>
      </w:r>
    </w:p>
    <w:p w:rsidR="002840BA" w:rsidRPr="002840BA" w:rsidRDefault="002840BA" w:rsidP="002840BA">
      <w:pPr>
        <w:pStyle w:val="a4"/>
        <w:jc w:val="center"/>
        <w:rPr>
          <w:rStyle w:val="ab"/>
          <w:rFonts w:ascii="Times New Roman" w:hAnsi="Times New Roman" w:cs="Times New Roman"/>
          <w:color w:val="000000"/>
        </w:rPr>
      </w:pPr>
    </w:p>
    <w:p w:rsidR="002840BA" w:rsidRPr="002840BA" w:rsidRDefault="002840BA" w:rsidP="002840BA">
      <w:pPr>
        <w:pStyle w:val="a4"/>
        <w:jc w:val="center"/>
        <w:rPr>
          <w:rStyle w:val="ab"/>
          <w:rFonts w:ascii="Times New Roman" w:hAnsi="Times New Roman" w:cs="Times New Roman"/>
          <w:color w:val="000000"/>
        </w:rPr>
      </w:pPr>
      <w:r w:rsidRPr="002840BA">
        <w:rPr>
          <w:rStyle w:val="ab"/>
          <w:rFonts w:ascii="Times New Roman" w:hAnsi="Times New Roman" w:cs="Times New Roman"/>
          <w:color w:val="000000"/>
        </w:rPr>
        <w:t>Порядок отмены судебного приказа</w:t>
      </w:r>
    </w:p>
    <w:p w:rsidR="002840BA" w:rsidRPr="002840BA" w:rsidRDefault="002840BA" w:rsidP="002840BA">
      <w:pPr>
        <w:pStyle w:val="a4"/>
        <w:rPr>
          <w:rStyle w:val="ab"/>
          <w:rFonts w:ascii="Times New Roman" w:hAnsi="Times New Roman" w:cs="Times New Roman"/>
          <w:color w:val="000000"/>
        </w:rPr>
      </w:pPr>
    </w:p>
    <w:p w:rsidR="002840BA" w:rsidRPr="002840BA" w:rsidRDefault="002840BA" w:rsidP="002840BA">
      <w:pPr>
        <w:pStyle w:val="a4"/>
        <w:rPr>
          <w:rFonts w:ascii="Times New Roman" w:hAnsi="Times New Roman" w:cs="Times New Roman"/>
          <w:shd w:val="clear" w:color="auto" w:fill="FFFFFF"/>
        </w:rPr>
      </w:pPr>
      <w:r w:rsidRPr="002840BA">
        <w:rPr>
          <w:rFonts w:ascii="Times New Roman" w:hAnsi="Times New Roman" w:cs="Times New Roman"/>
          <w:shd w:val="clear" w:color="auto" w:fill="FFFFFF"/>
        </w:rPr>
        <w:t>Судебный приказ — судебное постановление, которое имеется силу исполнительного документа, выносится судьей единолично на основании заявления о взыскании денежных сумм или об истребовании движимого имущества от должника, если размер денежных сумм, подлежащих взысканию, или стоимость движимого имущества, подлежащего истребованию, не превышает пятьсот тысяч рублей (ст. 121 Гражданского процессуального кодекса Российской Федерации).</w:t>
      </w:r>
    </w:p>
    <w:p w:rsidR="002840BA" w:rsidRPr="002840BA" w:rsidRDefault="002840BA" w:rsidP="002840BA">
      <w:pPr>
        <w:pStyle w:val="a4"/>
        <w:rPr>
          <w:rFonts w:ascii="Times New Roman" w:hAnsi="Times New Roman" w:cs="Times New Roman"/>
          <w:shd w:val="clear" w:color="auto" w:fill="FFFFFF"/>
        </w:rPr>
      </w:pPr>
      <w:proofErr w:type="gramStart"/>
      <w:r w:rsidRPr="002840BA">
        <w:rPr>
          <w:rFonts w:ascii="Times New Roman" w:hAnsi="Times New Roman" w:cs="Times New Roman"/>
          <w:shd w:val="clear" w:color="auto" w:fill="FFFFFF"/>
        </w:rPr>
        <w:t>Судебный приказ выдается, если: требование основано на нотариально удостоверенной сделке; требование основано на сделке, совершенной в простой письменной форме; требование основано на совершенном нотариусом протесте векселя в неплатеже, неакцепте и </w:t>
      </w:r>
      <w:proofErr w:type="spellStart"/>
      <w:r w:rsidRPr="002840BA">
        <w:rPr>
          <w:rFonts w:ascii="Times New Roman" w:hAnsi="Times New Roman" w:cs="Times New Roman"/>
          <w:shd w:val="clear" w:color="auto" w:fill="FFFFFF"/>
        </w:rPr>
        <w:t>недатировании</w:t>
      </w:r>
      <w:proofErr w:type="spellEnd"/>
      <w:r w:rsidRPr="002840BA">
        <w:rPr>
          <w:rFonts w:ascii="Times New Roman" w:hAnsi="Times New Roman" w:cs="Times New Roman"/>
          <w:shd w:val="clear" w:color="auto" w:fill="FFFFFF"/>
        </w:rPr>
        <w:t xml:space="preserve"> акцепта; заявлено требование о взыскании алиментов на несовершеннолетних детей, не связанное с установлением отцовства, оспариванием отцовства (материнства) или необходимостью привлечения других заинтересованных лиц;</w:t>
      </w:r>
      <w:proofErr w:type="gramEnd"/>
      <w:r w:rsidRPr="002840BA">
        <w:rPr>
          <w:rFonts w:ascii="Times New Roman" w:hAnsi="Times New Roman" w:cs="Times New Roman"/>
          <w:shd w:val="clear" w:color="auto" w:fill="FFFFFF"/>
        </w:rPr>
        <w:t xml:space="preserve"> </w:t>
      </w:r>
      <w:proofErr w:type="gramStart"/>
      <w:r w:rsidRPr="002840BA">
        <w:rPr>
          <w:rFonts w:ascii="Times New Roman" w:hAnsi="Times New Roman" w:cs="Times New Roman"/>
          <w:shd w:val="clear" w:color="auto" w:fill="FFFFFF"/>
        </w:rPr>
        <w:t>заявлено требование о взыскании начисленных, но не выплаченных работнику заработной платы, сумм оплаты отпуска, выплат при увольнении и (или) иных сумм, начисленных работнику; заявлено территориальным органом федерального органа исполнительной власти по обеспечению установленного порядка деятельности судов и исполнению судебных актов и актов других органов требование о взыскании расходов, произведенных в связи с розыском ответчика, или должника, или ребенка;</w:t>
      </w:r>
      <w:proofErr w:type="gramEnd"/>
      <w:r w:rsidRPr="002840BA">
        <w:rPr>
          <w:rFonts w:ascii="Times New Roman" w:hAnsi="Times New Roman" w:cs="Times New Roman"/>
          <w:shd w:val="clear" w:color="auto" w:fill="FFFFFF"/>
        </w:rPr>
        <w:t xml:space="preserve"> </w:t>
      </w:r>
      <w:proofErr w:type="gramStart"/>
      <w:r w:rsidRPr="002840BA">
        <w:rPr>
          <w:rFonts w:ascii="Times New Roman" w:hAnsi="Times New Roman" w:cs="Times New Roman"/>
          <w:shd w:val="clear" w:color="auto" w:fill="FFFFFF"/>
        </w:rPr>
        <w:t>заявлено требование о взыскании начисленной, но не выплаченной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заявлено требование о взыскании задолженности по оплате жилого помещения, расходов на капитальный ремонт и содержание общего имущества в многоквартирном доме, коммунальных услуг, а также услуг связи;</w:t>
      </w:r>
      <w:proofErr w:type="gramEnd"/>
      <w:r w:rsidRPr="002840BA">
        <w:rPr>
          <w:rFonts w:ascii="Times New Roman" w:hAnsi="Times New Roman" w:cs="Times New Roman"/>
          <w:shd w:val="clear" w:color="auto" w:fill="FFFFFF"/>
        </w:rPr>
        <w:t xml:space="preserve"> заявлено требование о взыскании задолженности по обязательным платежам и взносам с членов товарищества собственников недвижимости и потребительского кооператива.</w:t>
      </w:r>
    </w:p>
    <w:p w:rsidR="002840BA" w:rsidRPr="002840BA" w:rsidRDefault="002840BA" w:rsidP="002840BA">
      <w:pPr>
        <w:pStyle w:val="a4"/>
        <w:rPr>
          <w:rFonts w:ascii="Times New Roman" w:hAnsi="Times New Roman" w:cs="Times New Roman"/>
          <w:shd w:val="clear" w:color="auto" w:fill="FFFFFF"/>
        </w:rPr>
      </w:pPr>
      <w:r w:rsidRPr="002840BA">
        <w:rPr>
          <w:rFonts w:ascii="Times New Roman" w:hAnsi="Times New Roman" w:cs="Times New Roman"/>
          <w:shd w:val="clear" w:color="auto" w:fill="FFFFFF"/>
        </w:rPr>
        <w:t>Дела о выдаче судебного приказа рассматриваются мировыми судьями.</w:t>
      </w:r>
      <w:r w:rsidRPr="002840BA">
        <w:rPr>
          <w:rFonts w:ascii="Times New Roman" w:hAnsi="Times New Roman" w:cs="Times New Roman"/>
        </w:rPr>
        <w:br/>
      </w:r>
      <w:r w:rsidRPr="002840BA">
        <w:rPr>
          <w:rFonts w:ascii="Times New Roman" w:hAnsi="Times New Roman" w:cs="Times New Roman"/>
          <w:shd w:val="clear" w:color="auto" w:fill="FFFFFF"/>
        </w:rPr>
        <w:t>В случае вынесения судебного приказа судья направляет его копию должнику в пятидневный срок со дня вынесения приказа (ст. 128 ГПК РФ).</w:t>
      </w:r>
      <w:r w:rsidRPr="002840BA">
        <w:rPr>
          <w:rFonts w:ascii="Times New Roman" w:hAnsi="Times New Roman" w:cs="Times New Roman"/>
        </w:rPr>
        <w:br/>
      </w:r>
      <w:r w:rsidRPr="002840BA">
        <w:rPr>
          <w:rFonts w:ascii="Times New Roman" w:hAnsi="Times New Roman" w:cs="Times New Roman"/>
          <w:shd w:val="clear" w:color="auto" w:fill="FFFFFF"/>
        </w:rPr>
        <w:t>Судья в пятидневный срок со дня вынесения судебного приказа высылает копию судебного приказа должнику, который в течение десяти дней со дня получения приказа имеет право представить возражения относительно его исполнения.</w:t>
      </w:r>
      <w:r w:rsidRPr="002840BA">
        <w:rPr>
          <w:rFonts w:ascii="Times New Roman" w:hAnsi="Times New Roman" w:cs="Times New Roman"/>
        </w:rPr>
        <w:br/>
      </w:r>
      <w:r w:rsidRPr="002840BA">
        <w:rPr>
          <w:rFonts w:ascii="Times New Roman" w:hAnsi="Times New Roman" w:cs="Times New Roman"/>
          <w:shd w:val="clear" w:color="auto" w:fill="FFFFFF"/>
        </w:rPr>
        <w:t xml:space="preserve">Возражения относительно исполнения судебного приказа подаются тому мировому судье, который вынес оспариваемый судебный приказ. Возражения необходимо подать в течение десяти дней со дня получения копии судебного приказа на бумажном носителе либо со дня истечения срока хранения судебной почтовой корреспонденции, установленного организацией почтовой связи – 7 дней (ст. 128 ГПК РФ; п. 32 Постановления Пленума Верховного Суда РФ от 27.12.2016 № 62 «О некоторых вопросах применения </w:t>
      </w:r>
      <w:r w:rsidRPr="002840BA">
        <w:rPr>
          <w:rFonts w:ascii="Times New Roman" w:hAnsi="Times New Roman" w:cs="Times New Roman"/>
          <w:shd w:val="clear" w:color="auto" w:fill="FFFFFF"/>
        </w:rPr>
        <w:lastRenderedPageBreak/>
        <w:t>судами положений Гражданского процессуального кодекса Российской Федерации и Арбитражного процессуального кодекса Российской Федерации о приказном производстве»).</w:t>
      </w:r>
    </w:p>
    <w:p w:rsidR="002840BA" w:rsidRPr="002840BA" w:rsidRDefault="002840BA" w:rsidP="002840BA">
      <w:pPr>
        <w:pStyle w:val="a4"/>
        <w:rPr>
          <w:rFonts w:ascii="Times New Roman" w:hAnsi="Times New Roman" w:cs="Times New Roman"/>
          <w:shd w:val="clear" w:color="auto" w:fill="FFFFFF"/>
        </w:rPr>
      </w:pPr>
      <w:r w:rsidRPr="002840BA">
        <w:rPr>
          <w:rFonts w:ascii="Times New Roman" w:hAnsi="Times New Roman" w:cs="Times New Roman"/>
          <w:shd w:val="clear" w:color="auto" w:fill="FFFFFF"/>
        </w:rPr>
        <w:t>Если указанный срок пропущен, должник вправе представить возражения относительно исполнения судебного приказа и за его пределами. В этом случае необходимо обосновать невозможность представления возражений в установленный срок по причинам, не зависящим от должника, и приложить к возражениям подтверждающие документы.</w:t>
      </w:r>
    </w:p>
    <w:p w:rsidR="002840BA" w:rsidRPr="002840BA" w:rsidRDefault="002840BA" w:rsidP="002840BA">
      <w:pPr>
        <w:pStyle w:val="a4"/>
        <w:rPr>
          <w:rFonts w:ascii="Times New Roman" w:hAnsi="Times New Roman" w:cs="Times New Roman"/>
          <w:shd w:val="clear" w:color="auto" w:fill="FFFFFF"/>
        </w:rPr>
      </w:pPr>
      <w:r w:rsidRPr="002840BA">
        <w:rPr>
          <w:rFonts w:ascii="Times New Roman" w:hAnsi="Times New Roman" w:cs="Times New Roman"/>
          <w:shd w:val="clear" w:color="auto" w:fill="FFFFFF"/>
        </w:rPr>
        <w:t>Если возражения должника относительно исполнения судебного приказа поступили в установленный срок, судья отменяет судебный приказ. В этом случае требование (например, о взыскании алиментов) может быть предъявлено в порядке искового производства (ст. 129 ГПК РФ).</w:t>
      </w:r>
    </w:p>
    <w:p w:rsidR="002840BA" w:rsidRPr="002840BA" w:rsidRDefault="002840BA" w:rsidP="002840BA">
      <w:pPr>
        <w:pStyle w:val="a4"/>
        <w:rPr>
          <w:rFonts w:ascii="Times New Roman" w:hAnsi="Times New Roman" w:cs="Times New Roman"/>
          <w:shd w:val="clear" w:color="auto" w:fill="FFFFFF"/>
        </w:rPr>
      </w:pPr>
      <w:proofErr w:type="gramStart"/>
      <w:r w:rsidRPr="002840BA">
        <w:rPr>
          <w:rFonts w:ascii="Times New Roman" w:hAnsi="Times New Roman" w:cs="Times New Roman"/>
          <w:shd w:val="clear" w:color="auto" w:fill="FFFFFF"/>
        </w:rPr>
        <w:t>Если возражения поданы с нарушением срока, судебный приказ может быть отменен в случае признания судьей причин пропуска срока уважительными.</w:t>
      </w:r>
      <w:proofErr w:type="gramEnd"/>
      <w:r w:rsidRPr="002840BA">
        <w:rPr>
          <w:rFonts w:ascii="Times New Roman" w:hAnsi="Times New Roman" w:cs="Times New Roman"/>
        </w:rPr>
        <w:br/>
      </w:r>
      <w:r w:rsidRPr="002840BA">
        <w:rPr>
          <w:rFonts w:ascii="Times New Roman" w:hAnsi="Times New Roman" w:cs="Times New Roman"/>
          <w:shd w:val="clear" w:color="auto" w:fill="FFFFFF"/>
        </w:rPr>
        <w:t>Об отмене судебного приказа выносится определение, которое обжалованию не подлежит. Копии указанного определения суда направляются сторонам не позднее трех дней после дня его вынесения.</w:t>
      </w:r>
    </w:p>
    <w:p w:rsidR="002840BA" w:rsidRPr="002840BA" w:rsidRDefault="002840BA" w:rsidP="002840BA">
      <w:pPr>
        <w:pStyle w:val="a4"/>
        <w:rPr>
          <w:rFonts w:ascii="Times New Roman" w:hAnsi="Times New Roman" w:cs="Times New Roman"/>
        </w:rPr>
      </w:pPr>
      <w:r w:rsidRPr="002840BA">
        <w:rPr>
          <w:rFonts w:ascii="Times New Roman" w:hAnsi="Times New Roman" w:cs="Times New Roman"/>
          <w:shd w:val="clear" w:color="auto" w:fill="FFFFFF"/>
        </w:rPr>
        <w:t>При непредставлении должником возражений в десятидневный срок судебный приказ о взыскании алиментов на ребенка вступает в законную силу.</w:t>
      </w:r>
      <w:r w:rsidRPr="002840BA">
        <w:rPr>
          <w:rFonts w:ascii="Times New Roman" w:hAnsi="Times New Roman" w:cs="Times New Roman"/>
        </w:rPr>
        <w:br/>
      </w:r>
      <w:r w:rsidRPr="002840BA">
        <w:rPr>
          <w:rFonts w:ascii="Times New Roman" w:hAnsi="Times New Roman" w:cs="Times New Roman"/>
          <w:shd w:val="clear" w:color="auto" w:fill="FFFFFF"/>
        </w:rPr>
        <w:t>В таком случае судебный приказ может быть обжалован в кассационном порядке</w:t>
      </w:r>
      <w:proofErr w:type="gramStart"/>
      <w:r w:rsidRPr="002840BA">
        <w:rPr>
          <w:rFonts w:ascii="Times New Roman" w:hAnsi="Times New Roman" w:cs="Times New Roman"/>
          <w:shd w:val="clear" w:color="auto" w:fill="FFFFFF"/>
        </w:rPr>
        <w:t xml:space="preserve"> .</w:t>
      </w:r>
      <w:proofErr w:type="gramEnd"/>
    </w:p>
    <w:p w:rsidR="002840BA" w:rsidRPr="002840BA" w:rsidRDefault="002840BA" w:rsidP="002840BA">
      <w:pPr>
        <w:pStyle w:val="a4"/>
        <w:rPr>
          <w:rFonts w:ascii="Times New Roman" w:hAnsi="Times New Roman" w:cs="Times New Roman"/>
        </w:rPr>
      </w:pP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 xml:space="preserve">Заместитель прокурора Северного района </w:t>
      </w:r>
    </w:p>
    <w:p w:rsidR="002840BA" w:rsidRPr="002840BA" w:rsidRDefault="002840BA" w:rsidP="002840BA">
      <w:pPr>
        <w:pStyle w:val="a4"/>
        <w:jc w:val="right"/>
        <w:rPr>
          <w:rFonts w:ascii="Times New Roman" w:hAnsi="Times New Roman" w:cs="Times New Roman"/>
        </w:rPr>
      </w:pPr>
      <w:r w:rsidRPr="002840BA">
        <w:rPr>
          <w:rFonts w:ascii="Times New Roman" w:hAnsi="Times New Roman" w:cs="Times New Roman"/>
        </w:rPr>
        <w:t>советник юстиции</w:t>
      </w:r>
    </w:p>
    <w:p w:rsidR="002840BA" w:rsidRPr="002840BA" w:rsidRDefault="002840BA" w:rsidP="002840BA">
      <w:pPr>
        <w:pStyle w:val="a4"/>
        <w:jc w:val="right"/>
        <w:rPr>
          <w:rFonts w:ascii="Times New Roman" w:hAnsi="Times New Roman" w:cs="Times New Roman"/>
        </w:rPr>
      </w:pPr>
      <w:proofErr w:type="spellStart"/>
      <w:r w:rsidRPr="002840BA">
        <w:rPr>
          <w:rFonts w:ascii="Times New Roman" w:hAnsi="Times New Roman" w:cs="Times New Roman"/>
        </w:rPr>
        <w:t>Тишечко</w:t>
      </w:r>
      <w:proofErr w:type="spellEnd"/>
      <w:r w:rsidRPr="002840BA">
        <w:rPr>
          <w:rFonts w:ascii="Times New Roman" w:hAnsi="Times New Roman" w:cs="Times New Roman"/>
        </w:rPr>
        <w:t xml:space="preserve"> Л.И. </w:t>
      </w:r>
    </w:p>
    <w:p w:rsidR="002840BA" w:rsidRPr="002840BA" w:rsidRDefault="002840BA" w:rsidP="002840BA">
      <w:pPr>
        <w:pStyle w:val="a4"/>
        <w:rPr>
          <w:rFonts w:ascii="Times New Roman" w:hAnsi="Times New Roman" w:cs="Times New Roman"/>
        </w:rPr>
      </w:pPr>
    </w:p>
    <w:p w:rsidR="002840BA" w:rsidRPr="002840BA" w:rsidRDefault="002840BA" w:rsidP="002840BA">
      <w:pPr>
        <w:pStyle w:val="a4"/>
        <w:rPr>
          <w:rFonts w:ascii="Times New Roman" w:hAnsi="Times New Roman" w:cs="Times New Roman"/>
        </w:rPr>
      </w:pPr>
    </w:p>
    <w:p w:rsidR="0043408E" w:rsidRPr="002840BA" w:rsidRDefault="0043408E" w:rsidP="002840BA">
      <w:pPr>
        <w:pStyle w:val="a4"/>
        <w:rPr>
          <w:rFonts w:ascii="Times New Roman" w:hAnsi="Times New Roman" w:cs="Times New Roman"/>
        </w:rPr>
      </w:pPr>
    </w:p>
    <w:p w:rsidR="0043408E" w:rsidRPr="002840BA" w:rsidRDefault="0043408E" w:rsidP="002840BA">
      <w:pPr>
        <w:pStyle w:val="a4"/>
        <w:rPr>
          <w:rFonts w:ascii="Times New Roman" w:hAnsi="Times New Roman" w:cs="Times New Roman"/>
        </w:rPr>
      </w:pPr>
    </w:p>
    <w:p w:rsidR="0043408E" w:rsidRPr="002840BA" w:rsidRDefault="0043408E" w:rsidP="002840BA">
      <w:pPr>
        <w:pStyle w:val="a4"/>
        <w:rPr>
          <w:rFonts w:ascii="Times New Roman" w:hAnsi="Times New Roman" w:cs="Times New Roman"/>
        </w:rPr>
      </w:pPr>
    </w:p>
    <w:p w:rsidR="007D320A" w:rsidRPr="002840BA" w:rsidRDefault="007D320A" w:rsidP="002840BA">
      <w:pPr>
        <w:pStyle w:val="a4"/>
        <w:rPr>
          <w:rFonts w:ascii="Times New Roman" w:hAnsi="Times New Roman" w:cs="Times New Roman"/>
        </w:rPr>
      </w:pPr>
    </w:p>
    <w:p w:rsidR="006C62D4" w:rsidRDefault="006C62D4"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tbl>
      <w:tblPr>
        <w:tblpPr w:leftFromText="180" w:rightFromText="180" w:vertAnchor="text" w:horzAnchor="margin" w:tblpXSpec="center" w:tblpY="-8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2840BA" w:rsidRPr="007D320A" w:rsidTr="002840BA">
        <w:trPr>
          <w:trHeight w:val="2715"/>
        </w:trPr>
        <w:tc>
          <w:tcPr>
            <w:tcW w:w="2148" w:type="dxa"/>
            <w:tcBorders>
              <w:top w:val="single" w:sz="4" w:space="0" w:color="auto"/>
              <w:left w:val="single" w:sz="4" w:space="0" w:color="auto"/>
              <w:bottom w:val="single" w:sz="4" w:space="0" w:color="auto"/>
              <w:right w:val="single" w:sz="4" w:space="0" w:color="auto"/>
            </w:tcBorders>
          </w:tcPr>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2840BA" w:rsidRPr="007D320A" w:rsidRDefault="002840BA" w:rsidP="002840BA">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2840BA" w:rsidRPr="007D320A" w:rsidRDefault="002840BA" w:rsidP="002840BA">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2840BA" w:rsidRPr="007D320A" w:rsidRDefault="002840BA" w:rsidP="002840BA">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2840BA" w:rsidRPr="007D320A" w:rsidRDefault="002840BA" w:rsidP="002840BA">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4">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5FA3A14"/>
    <w:multiLevelType w:val="hybridMultilevel"/>
    <w:tmpl w:val="C6F089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7"/>
  </w:num>
  <w:num w:numId="3">
    <w:abstractNumId w:val="1"/>
  </w:num>
  <w:num w:numId="4">
    <w:abstractNumId w:val="5"/>
  </w:num>
  <w:num w:numId="5">
    <w:abstractNumId w:val="2"/>
  </w:num>
  <w:num w:numId="6">
    <w:abstractNumId w:val="0"/>
  </w:num>
  <w:num w:numId="7">
    <w:abstractNumId w:val="4"/>
  </w:num>
  <w:num w:numId="8">
    <w:abstractNumId w:val="13"/>
  </w:num>
  <w:num w:numId="9">
    <w:abstractNumId w:val="15"/>
  </w:num>
  <w:num w:numId="10">
    <w:abstractNumId w:val="7"/>
  </w:num>
  <w:num w:numId="11">
    <w:abstractNumId w:val="14"/>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6"/>
  </w:num>
  <w:num w:numId="15">
    <w:abstractNumId w:val="9"/>
  </w:num>
  <w:num w:numId="16">
    <w:abstractNumId w:val="11"/>
  </w:num>
  <w:num w:numId="17">
    <w:abstractNumId w:val="12"/>
  </w:num>
  <w:num w:numId="1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63A86"/>
    <w:rsid w:val="00193C83"/>
    <w:rsid w:val="001A308F"/>
    <w:rsid w:val="001D2A9C"/>
    <w:rsid w:val="001F31B7"/>
    <w:rsid w:val="001F661A"/>
    <w:rsid w:val="00282BD0"/>
    <w:rsid w:val="002840BA"/>
    <w:rsid w:val="00297199"/>
    <w:rsid w:val="002B481F"/>
    <w:rsid w:val="003073D1"/>
    <w:rsid w:val="00314C01"/>
    <w:rsid w:val="00395025"/>
    <w:rsid w:val="003B23B6"/>
    <w:rsid w:val="0043408E"/>
    <w:rsid w:val="00456783"/>
    <w:rsid w:val="004578C7"/>
    <w:rsid w:val="0056204E"/>
    <w:rsid w:val="00574876"/>
    <w:rsid w:val="005A7CA1"/>
    <w:rsid w:val="00645A39"/>
    <w:rsid w:val="00652C01"/>
    <w:rsid w:val="006C62D4"/>
    <w:rsid w:val="007D320A"/>
    <w:rsid w:val="007F031B"/>
    <w:rsid w:val="008C5244"/>
    <w:rsid w:val="008F125E"/>
    <w:rsid w:val="00976A8E"/>
    <w:rsid w:val="0099534D"/>
    <w:rsid w:val="00997FAC"/>
    <w:rsid w:val="009C2222"/>
    <w:rsid w:val="00AC035B"/>
    <w:rsid w:val="00AD0D3E"/>
    <w:rsid w:val="00AF2215"/>
    <w:rsid w:val="00B758DD"/>
    <w:rsid w:val="00B9166F"/>
    <w:rsid w:val="00BB4537"/>
    <w:rsid w:val="00BC3211"/>
    <w:rsid w:val="00BD153D"/>
    <w:rsid w:val="00BF102D"/>
    <w:rsid w:val="00BF2E6D"/>
    <w:rsid w:val="00C06032"/>
    <w:rsid w:val="00CA758D"/>
    <w:rsid w:val="00CC736D"/>
    <w:rsid w:val="00CE121C"/>
    <w:rsid w:val="00D04047"/>
    <w:rsid w:val="00D17FAF"/>
    <w:rsid w:val="00DD5C57"/>
    <w:rsid w:val="00E070C0"/>
    <w:rsid w:val="00E13FF9"/>
    <w:rsid w:val="00E15C23"/>
    <w:rsid w:val="00E23652"/>
    <w:rsid w:val="00E413E8"/>
    <w:rsid w:val="00E758EF"/>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A6BEC4C1796232EB3E8D084D80001BF4C93947E76B4C5E0E5D580AF3BCF6E6ECDA8977674A4B7BFDTAa1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8BF9AB3EAB20BBB60952E992C03411E9858C9F53D02A28660F7ECE64515A705B6BC593284F92sD4FJ"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45BF30-377C-47FB-AB5E-E3F9CB2C6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190</TotalTime>
  <Pages>1</Pages>
  <Words>2451</Words>
  <Characters>13973</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56</cp:revision>
  <cp:lastPrinted>2021-03-26T03:11:00Z</cp:lastPrinted>
  <dcterms:created xsi:type="dcterms:W3CDTF">2017-01-30T01:59:00Z</dcterms:created>
  <dcterms:modified xsi:type="dcterms:W3CDTF">2021-03-26T03:12:00Z</dcterms:modified>
</cp:coreProperties>
</file>