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997197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997197">
              <w:rPr>
                <w:rFonts w:ascii="Times New Roman" w:hAnsi="Times New Roman"/>
                <w:b/>
                <w:sz w:val="52"/>
                <w:szCs w:val="52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997197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163A86"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163A86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163A86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2020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997197" w:rsidRPr="00997197" w:rsidRDefault="008F125E" w:rsidP="00997197">
      <w:pPr>
        <w:ind w:firstLine="708"/>
        <w:jc w:val="both"/>
        <w:rPr>
          <w:b/>
        </w:rPr>
      </w:pPr>
      <w:r w:rsidRPr="001A308F">
        <w:rPr>
          <w:b/>
        </w:rPr>
        <w:t>1.</w:t>
      </w:r>
      <w:r w:rsidR="001A308F" w:rsidRPr="001A308F">
        <w:rPr>
          <w:b/>
        </w:rPr>
        <w:t xml:space="preserve"> </w:t>
      </w:r>
      <w:r w:rsidR="00997197" w:rsidRPr="00997197">
        <w:rPr>
          <w:b/>
        </w:rPr>
        <w:t>Прокурором утверждено обвинительное постановление в связи с причинением легкого вреда здоровью</w:t>
      </w:r>
    </w:p>
    <w:p w:rsidR="008F125E" w:rsidRDefault="00997197" w:rsidP="0099719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2. </w:t>
      </w:r>
      <w:r w:rsidRPr="00997197">
        <w:rPr>
          <w:rFonts w:ascii="Times New Roman" w:hAnsi="Times New Roman" w:cs="Times New Roman"/>
          <w:b/>
          <w:sz w:val="24"/>
          <w:szCs w:val="24"/>
        </w:rPr>
        <w:t>Меры уголовно-правового характера применены к лицу, обвиняемого в воспрепятствовании законной деятельности сотрудника правоохранительного органа</w:t>
      </w:r>
    </w:p>
    <w:p w:rsidR="00997197" w:rsidRDefault="00997197" w:rsidP="00997197">
      <w:pPr>
        <w:jc w:val="both"/>
        <w:rPr>
          <w:b/>
        </w:rPr>
      </w:pPr>
      <w:r>
        <w:rPr>
          <w:b/>
        </w:rPr>
        <w:t>3.</w:t>
      </w:r>
      <w:r w:rsidRPr="00997197">
        <w:rPr>
          <w:b/>
        </w:rPr>
        <w:t xml:space="preserve"> Результаты прокурорского надзора </w:t>
      </w:r>
      <w:r>
        <w:rPr>
          <w:b/>
        </w:rPr>
        <w:t xml:space="preserve"> </w:t>
      </w:r>
      <w:r w:rsidRPr="00997197">
        <w:rPr>
          <w:b/>
        </w:rPr>
        <w:t>за реализацией национальных проектов</w:t>
      </w:r>
    </w:p>
    <w:p w:rsidR="00997197" w:rsidRDefault="00997197" w:rsidP="00997197">
      <w:pPr>
        <w:jc w:val="both"/>
        <w:rPr>
          <w:b/>
        </w:rPr>
      </w:pPr>
      <w:r>
        <w:rPr>
          <w:b/>
        </w:rPr>
        <w:t xml:space="preserve">4. </w:t>
      </w:r>
      <w:r w:rsidRPr="00997197">
        <w:rPr>
          <w:b/>
        </w:rPr>
        <w:t>«Ревизия» Уставов муниципальных образований.</w:t>
      </w:r>
    </w:p>
    <w:p w:rsidR="00997197" w:rsidRPr="00997197" w:rsidRDefault="00997197" w:rsidP="00997197">
      <w:pPr>
        <w:jc w:val="both"/>
        <w:rPr>
          <w:b/>
        </w:rPr>
      </w:pPr>
      <w:r>
        <w:rPr>
          <w:b/>
        </w:rPr>
        <w:t xml:space="preserve">5. </w:t>
      </w:r>
      <w:r w:rsidRPr="00997197">
        <w:rPr>
          <w:b/>
        </w:rPr>
        <w:t>Выявлены нарушения об охране здоровья в отношении несовершеннолетних</w:t>
      </w:r>
    </w:p>
    <w:p w:rsidR="00997197" w:rsidRPr="00997197" w:rsidRDefault="00997197" w:rsidP="008F125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197" w:rsidRPr="00997197" w:rsidRDefault="00997197" w:rsidP="008F125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197" w:rsidRPr="00997197" w:rsidRDefault="00997197" w:rsidP="00997197">
      <w:pPr>
        <w:ind w:firstLine="708"/>
        <w:jc w:val="center"/>
        <w:rPr>
          <w:b/>
        </w:rPr>
      </w:pPr>
      <w:r w:rsidRPr="00997197">
        <w:rPr>
          <w:b/>
        </w:rPr>
        <w:t>Прокурором утверждено обвинительное постановление в связи с причинением легкого вреда здоровью</w:t>
      </w:r>
    </w:p>
    <w:p w:rsidR="00997197" w:rsidRPr="00997197" w:rsidRDefault="00997197" w:rsidP="00997197">
      <w:pPr>
        <w:ind w:firstLine="708"/>
        <w:jc w:val="center"/>
      </w:pPr>
    </w:p>
    <w:p w:rsidR="00997197" w:rsidRPr="00997197" w:rsidRDefault="00997197" w:rsidP="00997197">
      <w:pPr>
        <w:ind w:firstLine="708"/>
        <w:jc w:val="both"/>
      </w:pPr>
      <w:proofErr w:type="gramStart"/>
      <w:r w:rsidRPr="00997197">
        <w:t xml:space="preserve">Прокурором Северного района </w:t>
      </w:r>
      <w:proofErr w:type="spellStart"/>
      <w:r w:rsidRPr="00997197">
        <w:t>Русиным</w:t>
      </w:r>
      <w:proofErr w:type="spellEnd"/>
      <w:r w:rsidRPr="00997197">
        <w:t xml:space="preserve"> М.Н. утверждено обвинительное постановление и уголовное дело направлено в суд в отношении жителя с. Северное Новосибирской области Б., который 23.01.2020, находясь в состоянии алкогольного опьянения на кухне своего дома, в ходе ссоры с потерпевшей П., являющейся его сожительницей, кухонным ножом нанес потерпевшей один удар в левую подмышечную область и два удара в область левого бедра</w:t>
      </w:r>
      <w:proofErr w:type="gramEnd"/>
      <w:r w:rsidRPr="00997197">
        <w:t xml:space="preserve">. В результате умышленных преступных действий потерпевшей причинены три ножевых ранения, которые согласно заключению судебно-медицинской экспертизы расцениваются как легкий вред здоровью. </w:t>
      </w:r>
    </w:p>
    <w:p w:rsidR="00997197" w:rsidRPr="00997197" w:rsidRDefault="00997197" w:rsidP="00997197">
      <w:pPr>
        <w:jc w:val="both"/>
      </w:pPr>
      <w:r w:rsidRPr="00997197">
        <w:tab/>
        <w:t>Действия обвиняемого квалифицированы по ст. 115 ч. 2 п. «в» УК РФ как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997197" w:rsidRPr="00997197" w:rsidRDefault="00997197" w:rsidP="00997197"/>
    <w:p w:rsidR="00997197" w:rsidRPr="00997197" w:rsidRDefault="00997197" w:rsidP="00997197">
      <w:pPr>
        <w:ind w:firstLine="708"/>
        <w:jc w:val="both"/>
      </w:pPr>
      <w:r w:rsidRPr="00997197">
        <w:t xml:space="preserve">Также органом дознания ОП «Северное» МО МВД России «Куйбышевский» окончено расследованием уголовное дело  в отношении жителя с. </w:t>
      </w:r>
      <w:proofErr w:type="spellStart"/>
      <w:r w:rsidRPr="00997197">
        <w:t>Гражданцево</w:t>
      </w:r>
      <w:proofErr w:type="spellEnd"/>
      <w:r w:rsidRPr="00997197">
        <w:t xml:space="preserve"> Северного района гражданина Н.</w:t>
      </w:r>
    </w:p>
    <w:p w:rsidR="00997197" w:rsidRPr="00997197" w:rsidRDefault="00997197" w:rsidP="00997197">
      <w:pPr>
        <w:jc w:val="both"/>
      </w:pPr>
      <w:r w:rsidRPr="00997197">
        <w:tab/>
      </w:r>
      <w:proofErr w:type="gramStart"/>
      <w:r w:rsidRPr="00997197">
        <w:t xml:space="preserve">По версии дознавателя Н. в процессе совместного распития спиртных напитков с гражданином Б. в ходе возникшей ссоры с целью причинения легкого вреда здоровью потерпевшему взял в руки  топор и, используя его в качестве оружия, умышленно нанес стоящему к нему спиной потерпевшему Б. один удар  в левую лопаточную область, от чего последний испытал сильную физическую боль. </w:t>
      </w:r>
      <w:proofErr w:type="gramEnd"/>
    </w:p>
    <w:p w:rsidR="00997197" w:rsidRPr="00997197" w:rsidRDefault="00997197" w:rsidP="00997197">
      <w:pPr>
        <w:jc w:val="both"/>
      </w:pPr>
      <w:r w:rsidRPr="00997197">
        <w:lastRenderedPageBreak/>
        <w:tab/>
        <w:t>В результате преступных действий потерпевшему было причинено телесное повреждение в виде раны в левой лопаточной области, которое повлекло легкий вред здоровью.</w:t>
      </w:r>
    </w:p>
    <w:p w:rsidR="00997197" w:rsidRPr="00997197" w:rsidRDefault="00997197" w:rsidP="00997197">
      <w:pPr>
        <w:jc w:val="both"/>
      </w:pPr>
      <w:r w:rsidRPr="00997197">
        <w:tab/>
        <w:t>Действий Н. органом дознания квалифицированы также по ст. 115 ч. 2 п. «в» УК РФ. Уголовное дело прокурором  направлено в суд.</w:t>
      </w:r>
    </w:p>
    <w:p w:rsidR="00997197" w:rsidRPr="00997197" w:rsidRDefault="00997197" w:rsidP="00997197"/>
    <w:p w:rsidR="00997197" w:rsidRPr="00997197" w:rsidRDefault="00997197" w:rsidP="00997197">
      <w:pPr>
        <w:ind w:left="5387"/>
        <w:jc w:val="both"/>
      </w:pPr>
      <w:r w:rsidRPr="00997197">
        <w:t xml:space="preserve">Прокурор Северного района </w:t>
      </w:r>
      <w:r>
        <w:t xml:space="preserve"> </w:t>
      </w:r>
      <w:r w:rsidRPr="00997197">
        <w:t>старший советник юстиции</w:t>
      </w:r>
      <w:r>
        <w:t xml:space="preserve"> </w:t>
      </w:r>
      <w:r w:rsidRPr="00997197">
        <w:t xml:space="preserve">Русин М.Н. </w:t>
      </w:r>
    </w:p>
    <w:p w:rsidR="00997197" w:rsidRPr="00997197" w:rsidRDefault="00997197" w:rsidP="00997197">
      <w:pPr>
        <w:jc w:val="both"/>
      </w:pPr>
    </w:p>
    <w:p w:rsidR="00997197" w:rsidRPr="00997197" w:rsidRDefault="00997197" w:rsidP="00997197">
      <w:pPr>
        <w:jc w:val="center"/>
        <w:rPr>
          <w:b/>
        </w:rPr>
      </w:pPr>
      <w:r w:rsidRPr="00997197">
        <w:rPr>
          <w:b/>
        </w:rPr>
        <w:t>Меры уголовно-правового характера применены к лицу, обвиняемого в воспрепятствовании законной деятельности сотрудника правоохранительного органа</w:t>
      </w:r>
    </w:p>
    <w:p w:rsidR="00997197" w:rsidRPr="00997197" w:rsidRDefault="00997197" w:rsidP="00997197">
      <w:pPr>
        <w:autoSpaceDE w:val="0"/>
        <w:autoSpaceDN w:val="0"/>
        <w:adjustRightInd w:val="0"/>
        <w:ind w:firstLine="708"/>
        <w:jc w:val="both"/>
      </w:pPr>
      <w:proofErr w:type="gramStart"/>
      <w:r w:rsidRPr="00997197">
        <w:t>Прокуратурой Северного района поддержано ходатайство следователя Куйбышевского МСО СУСК РФ по Новосибирской области о прекращении уголовного дела в отношении жителя с. Северное Васильева В.П., совершившего преступление, предусмотренное ст. 318 ч. 1 УК РФ (применение насилия в отношении представителя власти, не опасного для жизни или здоровья, в связи с исполнением им своих должностных обязанностей), и назначении ему меры уголовно-правового характера</w:t>
      </w:r>
      <w:proofErr w:type="gramEnd"/>
      <w:r w:rsidRPr="00997197">
        <w:t xml:space="preserve"> в виде судебного штрафа. </w:t>
      </w:r>
    </w:p>
    <w:p w:rsidR="00997197" w:rsidRPr="00997197" w:rsidRDefault="00997197" w:rsidP="00997197">
      <w:pPr>
        <w:jc w:val="both"/>
      </w:pPr>
      <w:r w:rsidRPr="00997197">
        <w:tab/>
        <w:t xml:space="preserve">Обвинение по делу в Куйбышевском районном суде </w:t>
      </w:r>
      <w:proofErr w:type="gramStart"/>
      <w:r w:rsidRPr="00997197">
        <w:t xml:space="preserve">поддержано прокурором района </w:t>
      </w:r>
      <w:proofErr w:type="spellStart"/>
      <w:r w:rsidRPr="00997197">
        <w:t>Русиным</w:t>
      </w:r>
      <w:proofErr w:type="spellEnd"/>
      <w:r w:rsidRPr="00997197">
        <w:t xml:space="preserve"> М.Н. При рассмотрении ходатайства установлено</w:t>
      </w:r>
      <w:proofErr w:type="gramEnd"/>
      <w:r w:rsidRPr="00997197">
        <w:t xml:space="preserve">, что инспектор ДПС ОГИБДД, находясь возле ограды обвиняемого, пытался задержать гр-на Васильева Д.В. и составить на него административный протокол за нарушение статей 12.5 ч. 1 и 12.37 ч. 2 </w:t>
      </w:r>
      <w:proofErr w:type="spellStart"/>
      <w:r w:rsidRPr="00997197">
        <w:t>КоАП</w:t>
      </w:r>
      <w:proofErr w:type="spellEnd"/>
      <w:r w:rsidRPr="00997197">
        <w:t xml:space="preserve"> РФ. Васильев В.П.  с целью воспрепятствования законной деятельности инспектора дорожного движения нанес должностному лицу один удар кулаком в лицо, причинив ему телесное повреждение в виде кровоподтека в правой надбровной области.  </w:t>
      </w:r>
    </w:p>
    <w:p w:rsidR="00997197" w:rsidRPr="00997197" w:rsidRDefault="00997197" w:rsidP="00997197">
      <w:pPr>
        <w:jc w:val="both"/>
      </w:pPr>
      <w:r w:rsidRPr="00997197">
        <w:tab/>
        <w:t xml:space="preserve">По результатам рассмотрения и с учетом позиции прокуратуры района представление следователя удовлетворено, уголовное дело в отношении Васильева В.П. прекращено, ему назначены меры уголовно-правового характера в виде судебного штрафа в размере 7000 рублей. </w:t>
      </w:r>
    </w:p>
    <w:p w:rsidR="00997197" w:rsidRPr="00997197" w:rsidRDefault="00997197" w:rsidP="00997197">
      <w:pPr>
        <w:ind w:left="5387"/>
        <w:jc w:val="both"/>
      </w:pPr>
      <w:r w:rsidRPr="00997197">
        <w:t xml:space="preserve">Прокурор Северного района </w:t>
      </w:r>
      <w:r>
        <w:t xml:space="preserve"> </w:t>
      </w:r>
      <w:r w:rsidRPr="00997197">
        <w:t>старший советник юстиции</w:t>
      </w:r>
      <w:r>
        <w:t xml:space="preserve"> </w:t>
      </w:r>
      <w:r w:rsidRPr="00997197">
        <w:t xml:space="preserve">Русин М.Н. </w:t>
      </w:r>
    </w:p>
    <w:p w:rsidR="00997197" w:rsidRPr="00997197" w:rsidRDefault="00997197" w:rsidP="00997197">
      <w:pPr>
        <w:jc w:val="both"/>
      </w:pPr>
    </w:p>
    <w:p w:rsidR="00997197" w:rsidRPr="00997197" w:rsidRDefault="00997197" w:rsidP="00997197">
      <w:pPr>
        <w:rPr>
          <w:b/>
        </w:rPr>
      </w:pPr>
      <w:r w:rsidRPr="00997197">
        <w:rPr>
          <w:b/>
        </w:rPr>
        <w:t>Результаты прокурорского надзора за реализацией национальных проектов</w:t>
      </w:r>
    </w:p>
    <w:p w:rsidR="00997197" w:rsidRPr="00997197" w:rsidRDefault="00997197" w:rsidP="00997197">
      <w:pPr>
        <w:ind w:firstLine="708"/>
        <w:jc w:val="center"/>
      </w:pPr>
      <w:r w:rsidRPr="00997197">
        <w:t xml:space="preserve">В 2019 году прокуратурой района при осуществлении надзора и проведении проверок выявлены нарушения требований законодательства при реализации администрацией </w:t>
      </w:r>
      <w:proofErr w:type="spellStart"/>
      <w:r w:rsidRPr="00997197">
        <w:t>Чебаковского</w:t>
      </w:r>
      <w:proofErr w:type="spellEnd"/>
      <w:r w:rsidRPr="00997197">
        <w:t xml:space="preserve"> сельсовета национального проекта «Демография».</w:t>
      </w:r>
    </w:p>
    <w:p w:rsidR="00997197" w:rsidRPr="00997197" w:rsidRDefault="00997197" w:rsidP="00997197">
      <w:pPr>
        <w:ind w:firstLine="540"/>
        <w:jc w:val="both"/>
      </w:pPr>
      <w:r w:rsidRPr="00997197">
        <w:t xml:space="preserve">Проверкой выявлены факты нарушения органом местного самоуправления сроков оплаты муниципальных контрактов за поставку оборудования для оснащения спортивной площадки по подготовке к сдаче нормативов ГТО.  Цена </w:t>
      </w:r>
      <w:proofErr w:type="gramStart"/>
      <w:r w:rsidRPr="00997197">
        <w:t>двух контрактов составила</w:t>
      </w:r>
      <w:proofErr w:type="gramEnd"/>
      <w:r w:rsidRPr="00997197">
        <w:t xml:space="preserve">  около 2 млн. руб. Срок просрочки платежей  составил 3-4 дня. </w:t>
      </w:r>
    </w:p>
    <w:p w:rsidR="00997197" w:rsidRPr="00997197" w:rsidRDefault="00997197" w:rsidP="00997197">
      <w:pPr>
        <w:ind w:firstLine="540"/>
        <w:jc w:val="both"/>
      </w:pPr>
      <w:r w:rsidRPr="00997197">
        <w:t xml:space="preserve">С учетом того, что администрацией </w:t>
      </w:r>
      <w:proofErr w:type="spellStart"/>
      <w:r w:rsidRPr="00997197">
        <w:t>Чебаковского</w:t>
      </w:r>
      <w:proofErr w:type="spellEnd"/>
      <w:r w:rsidRPr="00997197">
        <w:t xml:space="preserve"> сельсовета по трем контрактам нарушены сроки оплаты, Главе поселения внесено представление (рассмотрено, удовлетворено, 1 должностное лицо привлечено к дисциплинарной ответственности).</w:t>
      </w:r>
    </w:p>
    <w:p w:rsidR="00997197" w:rsidRPr="00997197" w:rsidRDefault="00997197" w:rsidP="00997197">
      <w:pPr>
        <w:ind w:firstLine="708"/>
        <w:jc w:val="center"/>
        <w:rPr>
          <w:b/>
        </w:rPr>
      </w:pPr>
    </w:p>
    <w:p w:rsidR="00997197" w:rsidRPr="00997197" w:rsidRDefault="00997197" w:rsidP="00997197">
      <w:pPr>
        <w:jc w:val="both"/>
      </w:pPr>
      <w:r w:rsidRPr="00997197">
        <w:t>Заместитель прокурора Северного района советник юстиции</w:t>
      </w:r>
      <w:r>
        <w:t xml:space="preserve"> </w:t>
      </w:r>
      <w:proofErr w:type="spellStart"/>
      <w:r w:rsidRPr="00997197">
        <w:t>Тишечко</w:t>
      </w:r>
      <w:proofErr w:type="spellEnd"/>
      <w:r w:rsidRPr="00997197">
        <w:t xml:space="preserve"> Л.И.</w:t>
      </w:r>
    </w:p>
    <w:p w:rsidR="00997197" w:rsidRPr="00997197" w:rsidRDefault="00997197" w:rsidP="00997197">
      <w:pPr>
        <w:jc w:val="center"/>
        <w:rPr>
          <w:b/>
        </w:rPr>
      </w:pPr>
      <w:r w:rsidRPr="00997197">
        <w:rPr>
          <w:b/>
        </w:rPr>
        <w:t>«Ревизия» Уставов муниципальных образований.</w:t>
      </w:r>
    </w:p>
    <w:p w:rsidR="00997197" w:rsidRPr="00997197" w:rsidRDefault="00997197" w:rsidP="00997197">
      <w:pPr>
        <w:ind w:firstLine="720"/>
        <w:jc w:val="both"/>
      </w:pPr>
      <w:r w:rsidRPr="00997197">
        <w:t xml:space="preserve">Прокуратурой района проведена ревизия уставов муниципальных образований Северного района. По результатам проверки руководителям представительных органов местного самоуправления </w:t>
      </w:r>
      <w:proofErr w:type="spellStart"/>
      <w:r w:rsidRPr="00997197">
        <w:t>Останинского</w:t>
      </w:r>
      <w:proofErr w:type="spellEnd"/>
      <w:r w:rsidRPr="00997197">
        <w:t xml:space="preserve">, Остяцкого поселений, районный Совет депутатов внесены  представления в связи с ненадлежащей работой по приведению Уставов поселений в соответствие с действующим законодательством. </w:t>
      </w:r>
    </w:p>
    <w:p w:rsidR="00997197" w:rsidRPr="00997197" w:rsidRDefault="00997197" w:rsidP="00997197">
      <w:pPr>
        <w:ind w:firstLine="720"/>
        <w:jc w:val="both"/>
      </w:pPr>
      <w:r w:rsidRPr="00997197">
        <w:lastRenderedPageBreak/>
        <w:t>Акты прокурорского реагирования рассмотрены, удовлетворены, 2 муниципальных служащих привлечены к дисциплинарной ответственности, разработаны проекты муниципальных НПА.</w:t>
      </w:r>
    </w:p>
    <w:p w:rsidR="00997197" w:rsidRPr="00997197" w:rsidRDefault="00997197" w:rsidP="00997197">
      <w:pPr>
        <w:jc w:val="both"/>
      </w:pPr>
    </w:p>
    <w:p w:rsidR="00997197" w:rsidRPr="00997197" w:rsidRDefault="00997197" w:rsidP="00997197">
      <w:pPr>
        <w:ind w:left="5387"/>
        <w:jc w:val="both"/>
      </w:pPr>
      <w:r w:rsidRPr="00997197">
        <w:t xml:space="preserve">Заместитель прокурора Северного района </w:t>
      </w:r>
      <w:r>
        <w:t xml:space="preserve"> </w:t>
      </w:r>
      <w:r w:rsidRPr="00997197">
        <w:t>советник юстиции</w:t>
      </w:r>
      <w:r>
        <w:t xml:space="preserve"> </w:t>
      </w:r>
      <w:proofErr w:type="spellStart"/>
      <w:r w:rsidRPr="00997197">
        <w:t>Тишечко</w:t>
      </w:r>
      <w:proofErr w:type="spellEnd"/>
      <w:r w:rsidRPr="00997197">
        <w:t xml:space="preserve"> Л.И.</w:t>
      </w:r>
    </w:p>
    <w:p w:rsidR="00997197" w:rsidRPr="00997197" w:rsidRDefault="00997197" w:rsidP="00997197">
      <w:pPr>
        <w:ind w:firstLine="708"/>
        <w:jc w:val="center"/>
        <w:rPr>
          <w:b/>
        </w:rPr>
      </w:pPr>
      <w:r w:rsidRPr="00997197">
        <w:rPr>
          <w:b/>
        </w:rPr>
        <w:t>Выявлены нарушения об охране здоровья в отношении несовершеннолетних</w:t>
      </w:r>
    </w:p>
    <w:p w:rsidR="00997197" w:rsidRPr="00997197" w:rsidRDefault="00997197" w:rsidP="00997197">
      <w:pPr>
        <w:adjustRightInd w:val="0"/>
        <w:ind w:firstLine="539"/>
        <w:jc w:val="both"/>
      </w:pPr>
      <w:r w:rsidRPr="00997197">
        <w:t xml:space="preserve">Районной прокуратурой проведена проверка законодательства об охране здоровья в отношении детей, страдающими социально значимыми и представляющими опасность для окружающих заболеваниями либо воспитывающихся в семьях, члены которых страдают такими заболеваниями. При проверке амбулаторных карт несовершеннолетних пациентов  выявлены случаи проведения медицинских осмотров в отсутствие осмотров врачей-специалистов, перечень которых установлен Приказом Минздрава России от 10.08.2017 N 514н (невролог, </w:t>
      </w:r>
      <w:proofErr w:type="spellStart"/>
      <w:r w:rsidRPr="00997197">
        <w:t>оториноларинголог</w:t>
      </w:r>
      <w:proofErr w:type="spellEnd"/>
      <w:r w:rsidRPr="00997197">
        <w:t>).</w:t>
      </w:r>
    </w:p>
    <w:p w:rsidR="00997197" w:rsidRPr="00997197" w:rsidRDefault="00997197" w:rsidP="00997197">
      <w:pPr>
        <w:adjustRightInd w:val="0"/>
        <w:ind w:firstLine="709"/>
        <w:jc w:val="both"/>
      </w:pPr>
      <w:r w:rsidRPr="00997197">
        <w:t>Также выявлен случай отсутствия сведений у врача педиатра об исполнении родителями мальчика родительских обязанностей по обеспечению  систематического осмотра ребенка в медицинском учреждении, а также выполнению рекомендаций по наблюдению и лечению с 2016 года. При этом</w:t>
      </w:r>
      <w:proofErr w:type="gramStart"/>
      <w:r w:rsidRPr="00997197">
        <w:t>,</w:t>
      </w:r>
      <w:proofErr w:type="gramEnd"/>
      <w:r w:rsidRPr="00997197">
        <w:t xml:space="preserve"> учреждением здравоохранения меры в порядке межведомственного взаимодействия с иными органами и учреждениями системы профилактики для соблюдения прав несовершеннолетнего в сфере охраны здоровья не принято.   </w:t>
      </w:r>
    </w:p>
    <w:p w:rsidR="00997197" w:rsidRPr="00997197" w:rsidRDefault="00997197" w:rsidP="00997197">
      <w:pPr>
        <w:ind w:firstLine="540"/>
        <w:jc w:val="both"/>
      </w:pPr>
      <w:r w:rsidRPr="00997197">
        <w:t>По результатам проверки главному врачу ГБУЗ НСО «</w:t>
      </w:r>
      <w:proofErr w:type="gramStart"/>
      <w:r w:rsidRPr="00997197">
        <w:t>Северная</w:t>
      </w:r>
      <w:proofErr w:type="gramEnd"/>
      <w:r w:rsidRPr="00997197">
        <w:t xml:space="preserve"> ЦРБ» внесено представление (рассмотрено, удовлетворено, 2 должностных лица привлечено к дисциплинарной ответственности).</w:t>
      </w:r>
    </w:p>
    <w:p w:rsidR="00997197" w:rsidRPr="00997197" w:rsidRDefault="00997197" w:rsidP="00997197">
      <w:pPr>
        <w:ind w:firstLine="708"/>
        <w:jc w:val="center"/>
        <w:rPr>
          <w:b/>
        </w:rPr>
      </w:pPr>
    </w:p>
    <w:p w:rsidR="00997197" w:rsidRPr="00997197" w:rsidRDefault="00997197" w:rsidP="00997197">
      <w:pPr>
        <w:ind w:left="5387"/>
        <w:jc w:val="both"/>
      </w:pPr>
      <w:r w:rsidRPr="00997197">
        <w:t xml:space="preserve">Заместитель прокурора Северного района </w:t>
      </w:r>
      <w:r>
        <w:t xml:space="preserve"> </w:t>
      </w:r>
      <w:r w:rsidRPr="00997197">
        <w:t>советник юстиции</w:t>
      </w:r>
      <w:r>
        <w:t xml:space="preserve"> </w:t>
      </w:r>
      <w:proofErr w:type="spellStart"/>
      <w:r w:rsidRPr="00997197">
        <w:t>Тишечко</w:t>
      </w:r>
      <w:proofErr w:type="spellEnd"/>
      <w:r w:rsidRPr="00997197">
        <w:t xml:space="preserve"> Л.И.</w:t>
      </w:r>
    </w:p>
    <w:p w:rsidR="00997197" w:rsidRDefault="00997197" w:rsidP="00997197">
      <w:pPr>
        <w:ind w:firstLine="708"/>
        <w:jc w:val="center"/>
        <w:rPr>
          <w:b/>
          <w:sz w:val="32"/>
          <w:szCs w:val="32"/>
        </w:rPr>
      </w:pPr>
    </w:p>
    <w:p w:rsidR="00997197" w:rsidRDefault="00997197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997197" w:rsidRDefault="00997197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997197" w:rsidRDefault="00997197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997197" w:rsidRDefault="00997197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997197" w:rsidRDefault="00997197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997197" w:rsidRDefault="00997197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8F125E" w:rsidRPr="00AF2215" w:rsidRDefault="008F125E" w:rsidP="008F125E">
      <w:pPr>
        <w:pStyle w:val="a4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AF2215" w:rsidRPr="00BB5AE5" w:rsidTr="0086786F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AF2215" w:rsidRPr="00AF2215" w:rsidRDefault="00AF2215" w:rsidP="00AF2215">
      <w:pPr>
        <w:rPr>
          <w:sz w:val="20"/>
          <w:szCs w:val="20"/>
        </w:rPr>
        <w:sectPr w:rsidR="00AF2215" w:rsidRPr="00AF2215" w:rsidSect="006E2E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D04047" w:rsidRPr="00AC035B" w:rsidRDefault="00D04047" w:rsidP="00976A8E">
      <w:pPr>
        <w:rPr>
          <w:sz w:val="20"/>
          <w:szCs w:val="20"/>
        </w:rPr>
      </w:pPr>
      <w:bookmarkStart w:id="0" w:name="P51"/>
      <w:bookmarkEnd w:id="0"/>
    </w:p>
    <w:p w:rsidR="00282BD0" w:rsidRPr="00AC035B" w:rsidRDefault="00282BD0">
      <w:pPr>
        <w:rPr>
          <w:sz w:val="20"/>
          <w:szCs w:val="20"/>
        </w:rPr>
      </w:pPr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722F1"/>
    <w:rsid w:val="00142A41"/>
    <w:rsid w:val="00163A86"/>
    <w:rsid w:val="00193C83"/>
    <w:rsid w:val="001A308F"/>
    <w:rsid w:val="001D2A9C"/>
    <w:rsid w:val="001F31B7"/>
    <w:rsid w:val="001F661A"/>
    <w:rsid w:val="00282BD0"/>
    <w:rsid w:val="00297199"/>
    <w:rsid w:val="003073D1"/>
    <w:rsid w:val="00314C01"/>
    <w:rsid w:val="00395025"/>
    <w:rsid w:val="003B23B6"/>
    <w:rsid w:val="0056204E"/>
    <w:rsid w:val="00574876"/>
    <w:rsid w:val="005A7CA1"/>
    <w:rsid w:val="00645A39"/>
    <w:rsid w:val="008C5244"/>
    <w:rsid w:val="008F125E"/>
    <w:rsid w:val="00976A8E"/>
    <w:rsid w:val="0099534D"/>
    <w:rsid w:val="00997197"/>
    <w:rsid w:val="00997FAC"/>
    <w:rsid w:val="009C2222"/>
    <w:rsid w:val="00A42F89"/>
    <w:rsid w:val="00AC035B"/>
    <w:rsid w:val="00AD0D3E"/>
    <w:rsid w:val="00AF2215"/>
    <w:rsid w:val="00B758DD"/>
    <w:rsid w:val="00B9166F"/>
    <w:rsid w:val="00BB4537"/>
    <w:rsid w:val="00BC3211"/>
    <w:rsid w:val="00BD153D"/>
    <w:rsid w:val="00BF102D"/>
    <w:rsid w:val="00BF2E6D"/>
    <w:rsid w:val="00C06032"/>
    <w:rsid w:val="00CA758D"/>
    <w:rsid w:val="00CC736D"/>
    <w:rsid w:val="00D04047"/>
    <w:rsid w:val="00E070C0"/>
    <w:rsid w:val="00E15C23"/>
    <w:rsid w:val="00E23652"/>
    <w:rsid w:val="00E413E8"/>
    <w:rsid w:val="00EA60CC"/>
    <w:rsid w:val="00EB5CE9"/>
    <w:rsid w:val="00EE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uiPriority w:val="9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d">
    <w:name w:val="Table Grid"/>
    <w:basedOn w:val="a1"/>
    <w:uiPriority w:val="59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60894-2A39-4238-A8EB-FFB4E8B3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44</cp:revision>
  <cp:lastPrinted>2020-02-27T01:47:00Z</cp:lastPrinted>
  <dcterms:created xsi:type="dcterms:W3CDTF">2017-01-30T01:59:00Z</dcterms:created>
  <dcterms:modified xsi:type="dcterms:W3CDTF">2020-02-27T01:48:00Z</dcterms:modified>
</cp:coreProperties>
</file>