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194AB4">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356D9C">
              <w:rPr>
                <w:rFonts w:ascii="Times New Roman" w:hAnsi="Times New Roman"/>
                <w:b/>
                <w:sz w:val="52"/>
                <w:szCs w:val="52"/>
              </w:rPr>
              <w:t>4</w:t>
            </w:r>
            <w:r w:rsidR="007A5A02">
              <w:rPr>
                <w:rFonts w:ascii="Times New Roman" w:hAnsi="Times New Roman"/>
                <w:b/>
                <w:sz w:val="52"/>
                <w:szCs w:val="52"/>
              </w:rPr>
              <w:t>6</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7A5A02">
            <w:pPr>
              <w:pStyle w:val="a4"/>
              <w:spacing w:line="276" w:lineRule="auto"/>
              <w:rPr>
                <w:rFonts w:ascii="Times New Roman" w:hAnsi="Times New Roman"/>
                <w:b/>
                <w:sz w:val="32"/>
                <w:szCs w:val="32"/>
              </w:rPr>
            </w:pPr>
            <w:r>
              <w:rPr>
                <w:rFonts w:ascii="Times New Roman" w:hAnsi="Times New Roman"/>
                <w:b/>
                <w:sz w:val="32"/>
                <w:szCs w:val="32"/>
              </w:rPr>
              <w:t>31</w:t>
            </w:r>
            <w:r w:rsidR="00D04047" w:rsidRPr="00976A8E">
              <w:rPr>
                <w:rFonts w:ascii="Times New Roman" w:hAnsi="Times New Roman"/>
                <w:b/>
                <w:sz w:val="32"/>
                <w:szCs w:val="32"/>
              </w:rPr>
              <w:t>.0</w:t>
            </w:r>
            <w:r w:rsidR="00356D9C">
              <w:rPr>
                <w:rFonts w:ascii="Times New Roman" w:hAnsi="Times New Roman"/>
                <w:b/>
                <w:sz w:val="32"/>
                <w:szCs w:val="32"/>
              </w:rPr>
              <w:t>8</w:t>
            </w:r>
            <w:r w:rsidR="00AD0D3E" w:rsidRPr="00976A8E">
              <w:rPr>
                <w:rFonts w:ascii="Times New Roman" w:hAnsi="Times New Roman"/>
                <w:b/>
                <w:sz w:val="32"/>
                <w:szCs w:val="32"/>
              </w:rPr>
              <w:t>.</w:t>
            </w:r>
          </w:p>
          <w:p w:rsidR="00AD0D3E" w:rsidRPr="005A7CA1" w:rsidRDefault="007D320A">
            <w:pPr>
              <w:pStyle w:val="a4"/>
              <w:spacing w:line="276" w:lineRule="auto"/>
              <w:rPr>
                <w:rFonts w:ascii="Times New Roman" w:hAnsi="Times New Roman"/>
                <w:b/>
                <w:sz w:val="32"/>
                <w:szCs w:val="32"/>
                <w:highlight w:val="yellow"/>
              </w:rPr>
            </w:pPr>
            <w:r>
              <w:rPr>
                <w:rFonts w:ascii="Times New Roman" w:hAnsi="Times New Roman"/>
                <w:b/>
                <w:sz w:val="32"/>
                <w:szCs w:val="32"/>
              </w:rPr>
              <w:t>2021</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8F125E" w:rsidRDefault="008F125E" w:rsidP="008F125E">
      <w:pPr>
        <w:pStyle w:val="a4"/>
        <w:jc w:val="center"/>
        <w:rPr>
          <w:rFonts w:ascii="Times New Roman" w:hAnsi="Times New Roman"/>
          <w:b/>
          <w:sz w:val="28"/>
          <w:szCs w:val="28"/>
        </w:rPr>
      </w:pPr>
      <w:r>
        <w:rPr>
          <w:rFonts w:ascii="Times New Roman" w:hAnsi="Times New Roman"/>
          <w:b/>
          <w:sz w:val="28"/>
          <w:szCs w:val="28"/>
        </w:rPr>
        <w:t>Содержание:</w:t>
      </w:r>
    </w:p>
    <w:p w:rsidR="007A5A02" w:rsidRPr="007A5A02" w:rsidRDefault="007A5A02" w:rsidP="007A5A02">
      <w:pPr>
        <w:pStyle w:val="ConsPlusNonformat0"/>
        <w:numPr>
          <w:ilvl w:val="0"/>
          <w:numId w:val="28"/>
        </w:numPr>
        <w:jc w:val="both"/>
        <w:rPr>
          <w:rFonts w:ascii="Times New Roman" w:hAnsi="Times New Roman" w:cs="Times New Roman"/>
          <w:b/>
          <w:sz w:val="24"/>
          <w:szCs w:val="24"/>
        </w:rPr>
      </w:pPr>
      <w:r w:rsidRPr="007A5A02">
        <w:rPr>
          <w:rFonts w:ascii="Times New Roman" w:hAnsi="Times New Roman"/>
          <w:b/>
          <w:sz w:val="24"/>
          <w:szCs w:val="24"/>
        </w:rPr>
        <w:t>Решение Совета депутатов № 2 от 26.08.2021 «</w:t>
      </w:r>
      <w:r w:rsidRPr="007A5A02">
        <w:rPr>
          <w:rFonts w:ascii="Times New Roman" w:hAnsi="Times New Roman" w:cs="Times New Roman"/>
          <w:b/>
          <w:sz w:val="24"/>
          <w:szCs w:val="24"/>
        </w:rPr>
        <w:t>Об утверждении Положения о Порядке выдвижения, внесения, обсуждения, рассмотрения инициативных проектов,  а также проведения их конкурсного отбора в администрации Новотроицкого сельсовета Северного района Новосибирской области</w:t>
      </w:r>
    </w:p>
    <w:p w:rsidR="007A5A02" w:rsidRDefault="007A5A02" w:rsidP="007A5A02">
      <w:pPr>
        <w:pStyle w:val="a4"/>
        <w:rPr>
          <w:rFonts w:ascii="Times New Roman" w:hAnsi="Times New Roman"/>
          <w:b/>
          <w:sz w:val="28"/>
          <w:szCs w:val="28"/>
        </w:rPr>
      </w:pPr>
    </w:p>
    <w:p w:rsidR="00E271F1" w:rsidRPr="007A5A02" w:rsidRDefault="00E271F1" w:rsidP="008F125E">
      <w:pPr>
        <w:pStyle w:val="a4"/>
        <w:jc w:val="center"/>
        <w:rPr>
          <w:rFonts w:ascii="Times New Roman" w:hAnsi="Times New Roman" w:cs="Times New Roman"/>
          <w:b/>
          <w:sz w:val="20"/>
          <w:szCs w:val="20"/>
        </w:rPr>
      </w:pPr>
    </w:p>
    <w:p w:rsidR="007A5A02" w:rsidRPr="007A5A02" w:rsidRDefault="007A5A02" w:rsidP="007A5A02">
      <w:pPr>
        <w:pStyle w:val="a4"/>
        <w:jc w:val="center"/>
        <w:rPr>
          <w:rFonts w:ascii="Times New Roman" w:hAnsi="Times New Roman" w:cs="Times New Roman"/>
          <w:sz w:val="20"/>
          <w:szCs w:val="20"/>
        </w:rPr>
      </w:pPr>
      <w:r w:rsidRPr="007A5A02">
        <w:rPr>
          <w:rFonts w:ascii="Times New Roman" w:hAnsi="Times New Roman" w:cs="Times New Roman"/>
          <w:sz w:val="20"/>
          <w:szCs w:val="20"/>
        </w:rPr>
        <w:t>СОВЕТ ДЕПУТАТОВ</w:t>
      </w:r>
    </w:p>
    <w:p w:rsidR="007A5A02" w:rsidRPr="007A5A02" w:rsidRDefault="007A5A02" w:rsidP="007A5A02">
      <w:pPr>
        <w:pStyle w:val="a4"/>
        <w:jc w:val="center"/>
        <w:rPr>
          <w:rFonts w:ascii="Times New Roman" w:hAnsi="Times New Roman" w:cs="Times New Roman"/>
          <w:sz w:val="20"/>
          <w:szCs w:val="20"/>
        </w:rPr>
      </w:pPr>
      <w:r w:rsidRPr="007A5A02">
        <w:rPr>
          <w:rFonts w:ascii="Times New Roman" w:hAnsi="Times New Roman" w:cs="Times New Roman"/>
          <w:sz w:val="20"/>
          <w:szCs w:val="20"/>
        </w:rPr>
        <w:t xml:space="preserve">НОВОТРОИЦКОГО СЕЛЬСОВЕТА </w:t>
      </w:r>
    </w:p>
    <w:p w:rsidR="007A5A02" w:rsidRPr="007A5A02" w:rsidRDefault="007A5A02" w:rsidP="007A5A02">
      <w:pPr>
        <w:pStyle w:val="a4"/>
        <w:jc w:val="center"/>
        <w:rPr>
          <w:rFonts w:ascii="Times New Roman" w:hAnsi="Times New Roman" w:cs="Times New Roman"/>
          <w:sz w:val="20"/>
          <w:szCs w:val="20"/>
        </w:rPr>
      </w:pPr>
      <w:r w:rsidRPr="007A5A02">
        <w:rPr>
          <w:rFonts w:ascii="Times New Roman" w:hAnsi="Times New Roman" w:cs="Times New Roman"/>
          <w:sz w:val="20"/>
          <w:szCs w:val="20"/>
        </w:rPr>
        <w:t>СЕВЕРНОГО РАЙОНА</w:t>
      </w:r>
    </w:p>
    <w:p w:rsidR="007A5A02" w:rsidRPr="007A5A02" w:rsidRDefault="007A5A02" w:rsidP="007A5A02">
      <w:pPr>
        <w:pStyle w:val="a4"/>
        <w:jc w:val="center"/>
        <w:rPr>
          <w:rFonts w:ascii="Times New Roman" w:hAnsi="Times New Roman" w:cs="Times New Roman"/>
          <w:sz w:val="20"/>
          <w:szCs w:val="20"/>
        </w:rPr>
      </w:pPr>
      <w:r w:rsidRPr="007A5A02">
        <w:rPr>
          <w:rFonts w:ascii="Times New Roman" w:hAnsi="Times New Roman" w:cs="Times New Roman"/>
          <w:sz w:val="20"/>
          <w:szCs w:val="20"/>
        </w:rPr>
        <w:t>НОВОСИБИРСКОЙ ОБЛАСТИ</w:t>
      </w:r>
    </w:p>
    <w:p w:rsidR="007A5A02" w:rsidRPr="007A5A02" w:rsidRDefault="007A5A02" w:rsidP="007A5A02">
      <w:pPr>
        <w:pStyle w:val="a4"/>
        <w:jc w:val="center"/>
        <w:rPr>
          <w:rFonts w:ascii="Times New Roman" w:hAnsi="Times New Roman" w:cs="Times New Roman"/>
          <w:sz w:val="20"/>
          <w:szCs w:val="20"/>
        </w:rPr>
      </w:pPr>
      <w:r w:rsidRPr="007A5A02">
        <w:rPr>
          <w:rFonts w:ascii="Times New Roman" w:hAnsi="Times New Roman" w:cs="Times New Roman"/>
          <w:sz w:val="20"/>
          <w:szCs w:val="20"/>
        </w:rPr>
        <w:t>шестого созыва</w:t>
      </w:r>
    </w:p>
    <w:p w:rsidR="007A5A02" w:rsidRPr="007A5A02" w:rsidRDefault="007A5A02" w:rsidP="007A5A02">
      <w:pPr>
        <w:pStyle w:val="a4"/>
        <w:jc w:val="center"/>
        <w:rPr>
          <w:rFonts w:ascii="Times New Roman" w:hAnsi="Times New Roman" w:cs="Times New Roman"/>
          <w:b/>
          <w:sz w:val="20"/>
          <w:szCs w:val="20"/>
        </w:rPr>
      </w:pPr>
      <w:r w:rsidRPr="007A5A02">
        <w:rPr>
          <w:rFonts w:ascii="Times New Roman" w:hAnsi="Times New Roman" w:cs="Times New Roman"/>
          <w:b/>
          <w:sz w:val="20"/>
          <w:szCs w:val="20"/>
        </w:rPr>
        <w:t xml:space="preserve">РЕШЕНИЕ                  </w:t>
      </w:r>
    </w:p>
    <w:p w:rsidR="007A5A02" w:rsidRPr="007A5A02" w:rsidRDefault="007A5A02" w:rsidP="007A5A02">
      <w:pPr>
        <w:pStyle w:val="a4"/>
        <w:jc w:val="center"/>
        <w:rPr>
          <w:rFonts w:ascii="Times New Roman" w:hAnsi="Times New Roman" w:cs="Times New Roman"/>
          <w:sz w:val="20"/>
          <w:szCs w:val="20"/>
        </w:rPr>
      </w:pPr>
      <w:r w:rsidRPr="007A5A02">
        <w:rPr>
          <w:rFonts w:ascii="Times New Roman" w:hAnsi="Times New Roman" w:cs="Times New Roman"/>
          <w:sz w:val="20"/>
          <w:szCs w:val="20"/>
        </w:rPr>
        <w:t>двенадцатой сессии</w:t>
      </w:r>
    </w:p>
    <w:p w:rsidR="007A5A02" w:rsidRPr="007A5A02" w:rsidRDefault="007A5A02" w:rsidP="007A5A02">
      <w:pPr>
        <w:pStyle w:val="a4"/>
        <w:jc w:val="center"/>
        <w:rPr>
          <w:rFonts w:ascii="Times New Roman" w:hAnsi="Times New Roman" w:cs="Times New Roman"/>
          <w:sz w:val="20"/>
          <w:szCs w:val="20"/>
        </w:rPr>
      </w:pPr>
      <w:r w:rsidRPr="007A5A02">
        <w:rPr>
          <w:rFonts w:ascii="Times New Roman" w:hAnsi="Times New Roman" w:cs="Times New Roman"/>
          <w:sz w:val="20"/>
          <w:szCs w:val="20"/>
        </w:rPr>
        <w:t>26.08.2021                                         с. Новотроицк                                         № 2</w:t>
      </w:r>
    </w:p>
    <w:p w:rsidR="007A5A02" w:rsidRPr="007A5A02" w:rsidRDefault="007A5A02" w:rsidP="007A5A02">
      <w:pPr>
        <w:pStyle w:val="ConsPlusNonformat0"/>
        <w:jc w:val="center"/>
        <w:rPr>
          <w:rFonts w:ascii="Times New Roman" w:hAnsi="Times New Roman" w:cs="Times New Roman"/>
          <w:b/>
        </w:rPr>
      </w:pPr>
      <w:r w:rsidRPr="007A5A02">
        <w:rPr>
          <w:rFonts w:ascii="Times New Roman" w:hAnsi="Times New Roman" w:cs="Times New Roman"/>
          <w:b/>
        </w:rPr>
        <w:t>Об утверждении Положения о Порядке выдвижения, внесения, обсуждения, рассмотрения инициативных проектов,  а также проведения их конкурсного отбора в администрации Новотроицкого сельсовета Северного района Новосибирской области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В  соответствии  с  Федеральным  </w:t>
      </w:r>
      <w:hyperlink r:id="rId6" w:history="1">
        <w:r w:rsidRPr="007A5A02">
          <w:rPr>
            <w:rFonts w:ascii="Times New Roman" w:hAnsi="Times New Roman" w:cs="Times New Roman"/>
            <w:color w:val="0000FF"/>
          </w:rPr>
          <w:t>законом</w:t>
        </w:r>
      </w:hyperlink>
      <w:r w:rsidRPr="007A5A02">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Уставом Новотроицкого сельсовета Северного района Новосибирской области, Совет депутатов Новотроицкого сельсовета Северного района Новосибирской области                     </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РЕШИЛ:</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1. Утвердить прилагаемое </w:t>
      </w:r>
      <w:hyperlink r:id="rId7" w:history="1">
        <w:r w:rsidRPr="007A5A02">
          <w:rPr>
            <w:rFonts w:ascii="Times New Roman" w:hAnsi="Times New Roman" w:cs="Times New Roman"/>
            <w:color w:val="0000FF"/>
          </w:rPr>
          <w:t>Положение</w:t>
        </w:r>
      </w:hyperlink>
      <w:r w:rsidRPr="007A5A02">
        <w:rPr>
          <w:rFonts w:ascii="Times New Roman" w:hAnsi="Times New Roman" w:cs="Times New Roman"/>
        </w:rPr>
        <w:t xml:space="preserve"> о порядке выдвижения, внесения,</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обсуждения, рассмотрения инициативных проектов, а также проведения их</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конкурсного отбора в администрации Новотроицкого сельсовета Северного района Новосибирской области.</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 xml:space="preserve">   2.  Опубликовать настоящее  решение в периодическом печатном издании органов местного самоуправления Новотроицкого сельсовета Северного района Новосибирской области  «Вестник Новотроицкого сельсовета».</w:t>
      </w:r>
    </w:p>
    <w:p w:rsidR="007A5A02" w:rsidRPr="007A5A02" w:rsidRDefault="007A5A02" w:rsidP="007A5A02">
      <w:pPr>
        <w:pStyle w:val="a4"/>
        <w:jc w:val="both"/>
        <w:rPr>
          <w:rFonts w:ascii="Times New Roman" w:hAnsi="Times New Roman" w:cs="Times New Roman"/>
          <w:sz w:val="20"/>
          <w:szCs w:val="20"/>
        </w:rPr>
      </w:pPr>
    </w:p>
    <w:p w:rsidR="007A5A02" w:rsidRPr="007A5A02" w:rsidRDefault="007A5A02" w:rsidP="007A5A02">
      <w:pPr>
        <w:pStyle w:val="a4"/>
        <w:jc w:val="both"/>
        <w:rPr>
          <w:rFonts w:ascii="Times New Roman" w:hAnsi="Times New Roman" w:cs="Times New Roman"/>
          <w:sz w:val="20"/>
          <w:szCs w:val="20"/>
        </w:rPr>
      </w:pPr>
    </w:p>
    <w:p w:rsidR="007A5A02" w:rsidRPr="007A5A02" w:rsidRDefault="007A5A02" w:rsidP="007A5A02">
      <w:pPr>
        <w:pStyle w:val="a4"/>
        <w:jc w:val="both"/>
        <w:rPr>
          <w:rFonts w:ascii="Times New Roman" w:hAnsi="Times New Roman" w:cs="Times New Roman"/>
          <w:sz w:val="20"/>
          <w:szCs w:val="20"/>
        </w:rPr>
      </w:pPr>
    </w:p>
    <w:tbl>
      <w:tblPr>
        <w:tblW w:w="10632" w:type="dxa"/>
        <w:tblInd w:w="-176" w:type="dxa"/>
        <w:tblLook w:val="04A0"/>
      </w:tblPr>
      <w:tblGrid>
        <w:gridCol w:w="5246"/>
        <w:gridCol w:w="5386"/>
      </w:tblGrid>
      <w:tr w:rsidR="007A5A02" w:rsidRPr="007A5A02" w:rsidTr="00124F5F">
        <w:trPr>
          <w:trHeight w:val="80"/>
        </w:trPr>
        <w:tc>
          <w:tcPr>
            <w:tcW w:w="5246" w:type="dxa"/>
          </w:tcPr>
          <w:p w:rsidR="007A5A02" w:rsidRPr="007A5A02" w:rsidRDefault="007A5A02" w:rsidP="00124F5F">
            <w:pPr>
              <w:pStyle w:val="a4"/>
              <w:rPr>
                <w:rFonts w:ascii="Times New Roman" w:hAnsi="Times New Roman" w:cs="Times New Roman"/>
                <w:sz w:val="20"/>
                <w:szCs w:val="20"/>
              </w:rPr>
            </w:pPr>
            <w:r w:rsidRPr="007A5A02">
              <w:rPr>
                <w:rFonts w:ascii="Times New Roman" w:hAnsi="Times New Roman" w:cs="Times New Roman"/>
                <w:sz w:val="20"/>
                <w:szCs w:val="20"/>
              </w:rPr>
              <w:t xml:space="preserve">Председатель Совета депутатов Новотроицкого сельсовета Северного района </w:t>
            </w:r>
          </w:p>
          <w:p w:rsidR="007A5A02" w:rsidRPr="007A5A02" w:rsidRDefault="007A5A02" w:rsidP="00124F5F">
            <w:pPr>
              <w:pStyle w:val="a4"/>
              <w:rPr>
                <w:rFonts w:ascii="Times New Roman" w:hAnsi="Times New Roman" w:cs="Times New Roman"/>
                <w:sz w:val="20"/>
                <w:szCs w:val="20"/>
              </w:rPr>
            </w:pPr>
            <w:r w:rsidRPr="007A5A02">
              <w:rPr>
                <w:rFonts w:ascii="Times New Roman" w:hAnsi="Times New Roman" w:cs="Times New Roman"/>
                <w:sz w:val="20"/>
                <w:szCs w:val="20"/>
              </w:rPr>
              <w:t xml:space="preserve">Новосибирской области                                                              </w:t>
            </w:r>
          </w:p>
          <w:p w:rsidR="007A5A02" w:rsidRPr="007A5A02" w:rsidRDefault="007A5A02" w:rsidP="00124F5F">
            <w:pPr>
              <w:pStyle w:val="a4"/>
              <w:rPr>
                <w:rFonts w:ascii="Times New Roman" w:hAnsi="Times New Roman" w:cs="Times New Roman"/>
                <w:sz w:val="20"/>
                <w:szCs w:val="20"/>
              </w:rPr>
            </w:pPr>
          </w:p>
          <w:p w:rsidR="007A5A02" w:rsidRPr="007A5A02" w:rsidRDefault="007A5A02" w:rsidP="00124F5F">
            <w:pPr>
              <w:pStyle w:val="a4"/>
              <w:rPr>
                <w:rFonts w:ascii="Times New Roman" w:hAnsi="Times New Roman" w:cs="Times New Roman"/>
                <w:sz w:val="20"/>
                <w:szCs w:val="20"/>
              </w:rPr>
            </w:pPr>
            <w:r w:rsidRPr="007A5A02">
              <w:rPr>
                <w:rFonts w:ascii="Times New Roman" w:hAnsi="Times New Roman" w:cs="Times New Roman"/>
                <w:sz w:val="20"/>
                <w:szCs w:val="20"/>
              </w:rPr>
              <w:t>________________ Н.Н.Панова</w:t>
            </w:r>
          </w:p>
        </w:tc>
        <w:tc>
          <w:tcPr>
            <w:tcW w:w="5386" w:type="dxa"/>
          </w:tcPr>
          <w:p w:rsidR="007A5A02" w:rsidRPr="007A5A02" w:rsidRDefault="007A5A02" w:rsidP="00124F5F">
            <w:pPr>
              <w:pStyle w:val="a4"/>
              <w:rPr>
                <w:rFonts w:ascii="Times New Roman" w:hAnsi="Times New Roman" w:cs="Times New Roman"/>
                <w:sz w:val="20"/>
                <w:szCs w:val="20"/>
              </w:rPr>
            </w:pPr>
            <w:r w:rsidRPr="007A5A02">
              <w:rPr>
                <w:rFonts w:ascii="Times New Roman" w:hAnsi="Times New Roman" w:cs="Times New Roman"/>
                <w:sz w:val="20"/>
                <w:szCs w:val="20"/>
              </w:rPr>
              <w:t xml:space="preserve">Глава Новотроицкого сельсовета Северного района </w:t>
            </w:r>
          </w:p>
          <w:p w:rsidR="007A5A02" w:rsidRPr="007A5A02" w:rsidRDefault="007A5A02" w:rsidP="00124F5F">
            <w:pPr>
              <w:pStyle w:val="a4"/>
              <w:rPr>
                <w:rFonts w:ascii="Times New Roman" w:hAnsi="Times New Roman" w:cs="Times New Roman"/>
                <w:sz w:val="20"/>
                <w:szCs w:val="20"/>
              </w:rPr>
            </w:pPr>
            <w:r w:rsidRPr="007A5A02">
              <w:rPr>
                <w:rFonts w:ascii="Times New Roman" w:hAnsi="Times New Roman" w:cs="Times New Roman"/>
                <w:sz w:val="20"/>
                <w:szCs w:val="20"/>
              </w:rPr>
              <w:t xml:space="preserve">Новосибирской области                              </w:t>
            </w:r>
          </w:p>
          <w:p w:rsidR="007A5A02" w:rsidRPr="007A5A02" w:rsidRDefault="007A5A02" w:rsidP="00124F5F">
            <w:pPr>
              <w:pStyle w:val="a4"/>
              <w:rPr>
                <w:rFonts w:ascii="Times New Roman" w:hAnsi="Times New Roman" w:cs="Times New Roman"/>
                <w:sz w:val="20"/>
                <w:szCs w:val="20"/>
              </w:rPr>
            </w:pPr>
            <w:r w:rsidRPr="007A5A02">
              <w:rPr>
                <w:rFonts w:ascii="Times New Roman" w:hAnsi="Times New Roman" w:cs="Times New Roman"/>
                <w:sz w:val="20"/>
                <w:szCs w:val="20"/>
              </w:rPr>
              <w:t xml:space="preserve">                                       </w:t>
            </w:r>
          </w:p>
          <w:p w:rsidR="007A5A02" w:rsidRPr="007A5A02" w:rsidRDefault="007A5A02" w:rsidP="00124F5F">
            <w:pPr>
              <w:pStyle w:val="a4"/>
              <w:rPr>
                <w:rFonts w:ascii="Times New Roman" w:hAnsi="Times New Roman" w:cs="Times New Roman"/>
                <w:sz w:val="20"/>
                <w:szCs w:val="20"/>
              </w:rPr>
            </w:pPr>
          </w:p>
          <w:p w:rsidR="007A5A02" w:rsidRPr="007A5A02" w:rsidRDefault="007A5A02" w:rsidP="00124F5F">
            <w:pPr>
              <w:pStyle w:val="a4"/>
              <w:rPr>
                <w:rFonts w:ascii="Times New Roman" w:hAnsi="Times New Roman" w:cs="Times New Roman"/>
                <w:sz w:val="20"/>
                <w:szCs w:val="20"/>
              </w:rPr>
            </w:pPr>
            <w:r w:rsidRPr="007A5A02">
              <w:rPr>
                <w:rFonts w:ascii="Times New Roman" w:hAnsi="Times New Roman" w:cs="Times New Roman"/>
                <w:sz w:val="20"/>
                <w:szCs w:val="20"/>
              </w:rPr>
              <w:t xml:space="preserve">_______________ </w:t>
            </w:r>
            <w:proofErr w:type="spellStart"/>
            <w:r w:rsidRPr="007A5A02">
              <w:rPr>
                <w:rFonts w:ascii="Times New Roman" w:hAnsi="Times New Roman" w:cs="Times New Roman"/>
                <w:sz w:val="20"/>
                <w:szCs w:val="20"/>
              </w:rPr>
              <w:t>А.Д.Кочережко</w:t>
            </w:r>
            <w:proofErr w:type="spellEnd"/>
          </w:p>
          <w:p w:rsidR="007A5A02" w:rsidRPr="007A5A02" w:rsidRDefault="007A5A02" w:rsidP="00124F5F">
            <w:pPr>
              <w:pStyle w:val="a4"/>
              <w:rPr>
                <w:rFonts w:ascii="Times New Roman" w:hAnsi="Times New Roman" w:cs="Times New Roman"/>
                <w:sz w:val="20"/>
                <w:szCs w:val="20"/>
              </w:rPr>
            </w:pPr>
          </w:p>
          <w:p w:rsidR="007A5A02" w:rsidRPr="007A5A02" w:rsidRDefault="007A5A02" w:rsidP="00124F5F">
            <w:pPr>
              <w:pStyle w:val="a4"/>
              <w:rPr>
                <w:rFonts w:ascii="Times New Roman" w:hAnsi="Times New Roman" w:cs="Times New Roman"/>
                <w:sz w:val="20"/>
                <w:szCs w:val="20"/>
              </w:rPr>
            </w:pPr>
          </w:p>
          <w:p w:rsidR="007A5A02" w:rsidRPr="007A5A02" w:rsidRDefault="007A5A02" w:rsidP="00124F5F">
            <w:pPr>
              <w:pStyle w:val="a4"/>
              <w:rPr>
                <w:rFonts w:ascii="Times New Roman" w:hAnsi="Times New Roman" w:cs="Times New Roman"/>
                <w:sz w:val="20"/>
                <w:szCs w:val="20"/>
              </w:rPr>
            </w:pPr>
          </w:p>
        </w:tc>
      </w:tr>
    </w:tbl>
    <w:p w:rsidR="007A5A02" w:rsidRPr="007A5A02" w:rsidRDefault="007A5A02" w:rsidP="007A5A02">
      <w:pPr>
        <w:pStyle w:val="ConsPlusNormal0"/>
        <w:ind w:firstLine="540"/>
        <w:jc w:val="both"/>
        <w:rPr>
          <w:sz w:val="20"/>
          <w:szCs w:val="20"/>
        </w:rPr>
      </w:pPr>
      <w:bookmarkStart w:id="0" w:name="P52"/>
      <w:bookmarkEnd w:id="0"/>
    </w:p>
    <w:p w:rsidR="007A5A02" w:rsidRPr="007A5A02" w:rsidRDefault="007A5A02" w:rsidP="007A5A02">
      <w:pPr>
        <w:pStyle w:val="ConsPlusNormal0"/>
        <w:ind w:firstLine="540"/>
        <w:jc w:val="both"/>
        <w:rPr>
          <w:sz w:val="20"/>
          <w:szCs w:val="20"/>
        </w:rPr>
      </w:pPr>
    </w:p>
    <w:p w:rsidR="007A5A02" w:rsidRPr="007A5A02" w:rsidRDefault="007A5A02" w:rsidP="007A5A02">
      <w:pPr>
        <w:pStyle w:val="ConsPlusNormal0"/>
        <w:ind w:firstLine="540"/>
        <w:jc w:val="both"/>
        <w:rPr>
          <w:sz w:val="20"/>
          <w:szCs w:val="20"/>
        </w:rPr>
      </w:pPr>
    </w:p>
    <w:tbl>
      <w:tblPr>
        <w:tblW w:w="0" w:type="auto"/>
        <w:tblLayout w:type="fixed"/>
        <w:tblCellMar>
          <w:top w:w="102" w:type="dxa"/>
          <w:left w:w="62" w:type="dxa"/>
          <w:bottom w:w="102" w:type="dxa"/>
          <w:right w:w="62" w:type="dxa"/>
        </w:tblCellMar>
        <w:tblLook w:val="04A0"/>
      </w:tblPr>
      <w:tblGrid>
        <w:gridCol w:w="4082"/>
        <w:gridCol w:w="1040"/>
        <w:gridCol w:w="151"/>
        <w:gridCol w:w="3798"/>
      </w:tblGrid>
      <w:tr w:rsidR="007A5A02" w:rsidRPr="007A5A02" w:rsidTr="00124F5F">
        <w:tc>
          <w:tcPr>
            <w:tcW w:w="4082" w:type="dxa"/>
          </w:tcPr>
          <w:p w:rsidR="007A5A02" w:rsidRPr="007A5A02" w:rsidRDefault="007A5A02" w:rsidP="00124F5F">
            <w:pPr>
              <w:pStyle w:val="ConsPlusNormal0"/>
              <w:spacing w:line="276" w:lineRule="auto"/>
              <w:rPr>
                <w:sz w:val="20"/>
                <w:szCs w:val="20"/>
              </w:rPr>
            </w:pPr>
          </w:p>
        </w:tc>
        <w:tc>
          <w:tcPr>
            <w:tcW w:w="1191" w:type="dxa"/>
            <w:gridSpan w:val="2"/>
          </w:tcPr>
          <w:p w:rsidR="007A5A02" w:rsidRPr="007A5A02" w:rsidRDefault="007A5A02" w:rsidP="00124F5F">
            <w:pPr>
              <w:pStyle w:val="ConsPlusNormal0"/>
              <w:spacing w:line="276" w:lineRule="auto"/>
              <w:rPr>
                <w:sz w:val="20"/>
                <w:szCs w:val="20"/>
              </w:rPr>
            </w:pPr>
          </w:p>
        </w:tc>
        <w:tc>
          <w:tcPr>
            <w:tcW w:w="3798" w:type="dxa"/>
          </w:tcPr>
          <w:p w:rsidR="007A5A02" w:rsidRPr="007A5A02" w:rsidRDefault="007A5A02" w:rsidP="00124F5F">
            <w:pPr>
              <w:pStyle w:val="ConsPlusNormal0"/>
              <w:jc w:val="right"/>
              <w:rPr>
                <w:sz w:val="20"/>
                <w:szCs w:val="20"/>
              </w:rPr>
            </w:pPr>
            <w:r w:rsidRPr="007A5A02">
              <w:rPr>
                <w:sz w:val="20"/>
                <w:szCs w:val="20"/>
              </w:rPr>
              <w:t xml:space="preserve">Совета депутатов Новотроицкого сельсовета </w:t>
            </w:r>
          </w:p>
        </w:tc>
      </w:tr>
      <w:tr w:rsidR="007A5A02" w:rsidRPr="007A5A02" w:rsidTr="00124F5F">
        <w:tc>
          <w:tcPr>
            <w:tcW w:w="4082" w:type="dxa"/>
          </w:tcPr>
          <w:p w:rsidR="007A5A02" w:rsidRPr="007A5A02" w:rsidRDefault="007A5A02" w:rsidP="00124F5F">
            <w:pPr>
              <w:pStyle w:val="ConsPlusNormal0"/>
              <w:spacing w:line="276" w:lineRule="auto"/>
              <w:rPr>
                <w:sz w:val="20"/>
                <w:szCs w:val="20"/>
              </w:rPr>
            </w:pPr>
          </w:p>
        </w:tc>
        <w:tc>
          <w:tcPr>
            <w:tcW w:w="1191" w:type="dxa"/>
            <w:gridSpan w:val="2"/>
          </w:tcPr>
          <w:p w:rsidR="007A5A02" w:rsidRPr="007A5A02" w:rsidRDefault="007A5A02" w:rsidP="00124F5F">
            <w:pPr>
              <w:pStyle w:val="ConsPlusNormal0"/>
              <w:spacing w:line="276" w:lineRule="auto"/>
              <w:jc w:val="both"/>
              <w:rPr>
                <w:sz w:val="20"/>
                <w:szCs w:val="20"/>
              </w:rPr>
            </w:pPr>
          </w:p>
        </w:tc>
        <w:tc>
          <w:tcPr>
            <w:tcW w:w="3798" w:type="dxa"/>
            <w:tcBorders>
              <w:top w:val="nil"/>
              <w:left w:val="nil"/>
              <w:bottom w:val="single" w:sz="4" w:space="0" w:color="auto"/>
              <w:right w:val="nil"/>
            </w:tcBorders>
          </w:tcPr>
          <w:p w:rsidR="007A5A02" w:rsidRPr="007A5A02" w:rsidRDefault="007A5A02" w:rsidP="00124F5F">
            <w:pPr>
              <w:pStyle w:val="ConsPlusNormal0"/>
              <w:jc w:val="right"/>
              <w:rPr>
                <w:sz w:val="20"/>
                <w:szCs w:val="20"/>
              </w:rPr>
            </w:pPr>
            <w:r w:rsidRPr="007A5A02">
              <w:rPr>
                <w:sz w:val="20"/>
                <w:szCs w:val="20"/>
              </w:rPr>
              <w:t xml:space="preserve"> Северного района</w:t>
            </w:r>
          </w:p>
        </w:tc>
      </w:tr>
      <w:tr w:rsidR="007A5A02" w:rsidRPr="007A5A02" w:rsidTr="00124F5F">
        <w:tc>
          <w:tcPr>
            <w:tcW w:w="4082" w:type="dxa"/>
          </w:tcPr>
          <w:p w:rsidR="007A5A02" w:rsidRPr="007A5A02" w:rsidRDefault="007A5A02" w:rsidP="00124F5F">
            <w:pPr>
              <w:pStyle w:val="ConsPlusNormal0"/>
              <w:spacing w:line="276" w:lineRule="auto"/>
              <w:rPr>
                <w:sz w:val="20"/>
                <w:szCs w:val="20"/>
              </w:rPr>
            </w:pPr>
          </w:p>
        </w:tc>
        <w:tc>
          <w:tcPr>
            <w:tcW w:w="1040" w:type="dxa"/>
          </w:tcPr>
          <w:p w:rsidR="007A5A02" w:rsidRPr="007A5A02" w:rsidRDefault="007A5A02" w:rsidP="00124F5F">
            <w:pPr>
              <w:pStyle w:val="ConsPlusNormal0"/>
              <w:spacing w:line="276" w:lineRule="auto"/>
              <w:rPr>
                <w:sz w:val="20"/>
                <w:szCs w:val="20"/>
              </w:rPr>
            </w:pPr>
          </w:p>
        </w:tc>
        <w:tc>
          <w:tcPr>
            <w:tcW w:w="3949" w:type="dxa"/>
            <w:gridSpan w:val="2"/>
            <w:tcBorders>
              <w:top w:val="nil"/>
              <w:left w:val="nil"/>
              <w:bottom w:val="single" w:sz="4" w:space="0" w:color="auto"/>
              <w:right w:val="nil"/>
            </w:tcBorders>
          </w:tcPr>
          <w:p w:rsidR="007A5A02" w:rsidRPr="007A5A02" w:rsidRDefault="007A5A02" w:rsidP="00124F5F">
            <w:pPr>
              <w:pStyle w:val="ConsPlusNormal0"/>
              <w:jc w:val="right"/>
              <w:rPr>
                <w:sz w:val="20"/>
                <w:szCs w:val="20"/>
              </w:rPr>
            </w:pPr>
            <w:r w:rsidRPr="007A5A02">
              <w:rPr>
                <w:sz w:val="20"/>
                <w:szCs w:val="20"/>
              </w:rPr>
              <w:t>Новосибирской области</w:t>
            </w:r>
          </w:p>
        </w:tc>
      </w:tr>
      <w:tr w:rsidR="007A5A02" w:rsidRPr="007A5A02" w:rsidTr="00124F5F">
        <w:tc>
          <w:tcPr>
            <w:tcW w:w="4082" w:type="dxa"/>
          </w:tcPr>
          <w:p w:rsidR="007A5A02" w:rsidRPr="007A5A02" w:rsidRDefault="007A5A02" w:rsidP="00124F5F">
            <w:pPr>
              <w:pStyle w:val="ConsPlusNormal0"/>
              <w:spacing w:line="276" w:lineRule="auto"/>
              <w:rPr>
                <w:sz w:val="20"/>
                <w:szCs w:val="20"/>
              </w:rPr>
            </w:pPr>
          </w:p>
        </w:tc>
        <w:tc>
          <w:tcPr>
            <w:tcW w:w="1191" w:type="dxa"/>
            <w:gridSpan w:val="2"/>
          </w:tcPr>
          <w:p w:rsidR="007A5A02" w:rsidRPr="007A5A02" w:rsidRDefault="007A5A02" w:rsidP="00124F5F">
            <w:pPr>
              <w:pStyle w:val="ConsPlusNormal0"/>
              <w:spacing w:line="276" w:lineRule="auto"/>
              <w:rPr>
                <w:sz w:val="20"/>
                <w:szCs w:val="20"/>
              </w:rPr>
            </w:pPr>
          </w:p>
        </w:tc>
        <w:tc>
          <w:tcPr>
            <w:tcW w:w="3798" w:type="dxa"/>
            <w:tcBorders>
              <w:top w:val="single" w:sz="4" w:space="0" w:color="auto"/>
              <w:left w:val="nil"/>
              <w:bottom w:val="nil"/>
              <w:right w:val="nil"/>
            </w:tcBorders>
          </w:tcPr>
          <w:p w:rsidR="007A5A02" w:rsidRPr="007A5A02" w:rsidRDefault="007A5A02" w:rsidP="00124F5F">
            <w:pPr>
              <w:pStyle w:val="ConsPlusNormal0"/>
              <w:jc w:val="right"/>
              <w:rPr>
                <w:sz w:val="20"/>
                <w:szCs w:val="20"/>
              </w:rPr>
            </w:pPr>
            <w:r w:rsidRPr="007A5A02">
              <w:rPr>
                <w:sz w:val="20"/>
                <w:szCs w:val="20"/>
              </w:rPr>
              <w:t>от 26. 08. 2021 N 2</w:t>
            </w:r>
          </w:p>
        </w:tc>
      </w:tr>
    </w:tbl>
    <w:p w:rsidR="007A5A02" w:rsidRPr="007A5A02" w:rsidRDefault="007A5A02" w:rsidP="007A5A02">
      <w:pPr>
        <w:pStyle w:val="ConsPlusNormal0"/>
        <w:jc w:val="both"/>
        <w:rPr>
          <w:sz w:val="20"/>
          <w:szCs w:val="20"/>
        </w:rPr>
      </w:pPr>
    </w:p>
    <w:p w:rsidR="007A5A02" w:rsidRPr="007A5A02" w:rsidRDefault="007A5A02" w:rsidP="007A5A02">
      <w:pPr>
        <w:pStyle w:val="ConsPlusNonformat0"/>
        <w:jc w:val="center"/>
        <w:rPr>
          <w:rFonts w:ascii="Times New Roman" w:hAnsi="Times New Roman" w:cs="Times New Roman"/>
          <w:b/>
        </w:rPr>
      </w:pPr>
      <w:r w:rsidRPr="007A5A02">
        <w:rPr>
          <w:rFonts w:ascii="Times New Roman" w:hAnsi="Times New Roman" w:cs="Times New Roman"/>
          <w:b/>
        </w:rPr>
        <w:t>ПОЛОЖЕНИЕ</w:t>
      </w:r>
    </w:p>
    <w:p w:rsidR="007A5A02" w:rsidRPr="007A5A02" w:rsidRDefault="007A5A02" w:rsidP="007A5A02">
      <w:pPr>
        <w:pStyle w:val="ConsPlusNonformat0"/>
        <w:jc w:val="center"/>
        <w:rPr>
          <w:rFonts w:ascii="Times New Roman" w:hAnsi="Times New Roman" w:cs="Times New Roman"/>
          <w:b/>
        </w:rPr>
      </w:pPr>
      <w:r w:rsidRPr="007A5A02">
        <w:rPr>
          <w:rFonts w:ascii="Times New Roman" w:hAnsi="Times New Roman" w:cs="Times New Roman"/>
          <w:b/>
        </w:rPr>
        <w:t>О ПОРЯДКЕ ВЫДВИЖЕНИЯ, ВНЕСЕНИЯ, ОБСУЖДЕНИЯ, РАССМОТРЕНИЯ  ИНИЦИАТИВНЫХ ПРОЕКТОВ, А ТАКЖЕ ПРОВЕДЕНИЯ ИХ КОНКУРСНОГО ОТБОРА В АДМИНИСТРАЦИИ НОВОТРОИЦКОГО СЕЛЬСОВЕТА СЕВЕРНОГО РАЙОНА НОВОСИБИРСКОЙ ОБЛАСТИ</w:t>
      </w:r>
    </w:p>
    <w:p w:rsidR="007A5A02" w:rsidRPr="007A5A02" w:rsidRDefault="007A5A02" w:rsidP="007A5A02">
      <w:pPr>
        <w:pStyle w:val="ConsPlusNonformat0"/>
        <w:jc w:val="both"/>
        <w:rPr>
          <w:rFonts w:ascii="Times New Roman" w:hAnsi="Times New Roman" w:cs="Times New Roman"/>
        </w:rPr>
      </w:pPr>
    </w:p>
    <w:p w:rsidR="007A5A02" w:rsidRPr="007A5A02" w:rsidRDefault="007A5A02" w:rsidP="007A5A02">
      <w:pPr>
        <w:pStyle w:val="ConsPlusNonformat0"/>
        <w:jc w:val="center"/>
        <w:rPr>
          <w:rFonts w:ascii="Times New Roman" w:hAnsi="Times New Roman" w:cs="Times New Roman"/>
          <w:b/>
        </w:rPr>
      </w:pPr>
      <w:r w:rsidRPr="007A5A02">
        <w:rPr>
          <w:rFonts w:ascii="Times New Roman" w:hAnsi="Times New Roman" w:cs="Times New Roman"/>
          <w:b/>
        </w:rPr>
        <w:t>1. Общие положения</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1.1.   Настоящие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Новотроицкого сельсовета Северного района Новосибирской области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1.2.  Термины  и  понятия,  используемые  в  настоящем Положении, по своему значению  соответствуют  терминам  и  понятиям,  используемым в Федеральном </w:t>
      </w:r>
      <w:hyperlink r:id="rId8" w:history="1">
        <w:r w:rsidRPr="007A5A02">
          <w:rPr>
            <w:rStyle w:val="a7"/>
          </w:rPr>
          <w:t>законе</w:t>
        </w:r>
      </w:hyperlink>
      <w:r w:rsidRPr="007A5A02">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1.3.  Организатором  конкурсного отбора инициативных проектов на территории  Новотроицкого сельсовета Северного района Новосибирской области является администрация Новотроицкого сельсовета Северного района Новосибирской области.                    </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Конкурсный отбор инициативных проектов осуществляется на основании голосования граждан в соответствии с настоящим Положением.</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1.4. Материально-техническое, информационно-аналитическое и организационное обеспечение   конкурсного   отбора   инициативных  проектов  на  территории Новотроицкого сельсовета Северного района Новосибирской области осуществляется администрацией Новотроицкого сельсовета Северного района Новосибирской области.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1.5. Инициативным проектом является документально оформленное и внесенное в порядке, установленном настоящим Положением, в администрацию Новотроицкого сельсовета Северного района Новосибирской области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1.6.  </w:t>
      </w:r>
      <w:proofErr w:type="gramStart"/>
      <w:r w:rsidRPr="007A5A02">
        <w:rPr>
          <w:rFonts w:ascii="Times New Roman" w:hAnsi="Times New Roman" w:cs="Times New Roman"/>
        </w:rPr>
        <w:t xml:space="preserve">Инициативный  проект  реализуется  за  счет  средств местного бюджета Новотроицкого сельсовета Северного района Новосибирской области,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Новотроицкого сельсовета Северного района Новосибирской области в соответствии с Бюджетным </w:t>
      </w:r>
      <w:hyperlink r:id="rId9" w:history="1">
        <w:r w:rsidRPr="007A5A02">
          <w:rPr>
            <w:rStyle w:val="a7"/>
          </w:rPr>
          <w:t>кодексом</w:t>
        </w:r>
      </w:hyperlink>
      <w:r w:rsidRPr="007A5A02">
        <w:rPr>
          <w:rFonts w:ascii="Times New Roman" w:hAnsi="Times New Roman" w:cs="Times New Roman"/>
        </w:rPr>
        <w:t xml:space="preserve"> Российской Федерации.</w:t>
      </w:r>
      <w:proofErr w:type="gramEnd"/>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1.7.   Бюджетные   ассигнования   на   реализацию   инициативных   проектов предусматриваются в местном бюджете Новотроицкого сельсовета Северного района Новосибирской области.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1.8.  Объем  бюджетных  ассигнований  на   поддержку    инициативных    проектов</w:t>
      </w:r>
      <w:bookmarkStart w:id="1" w:name="_GoBack"/>
      <w:bookmarkEnd w:id="1"/>
      <w:r w:rsidRPr="007A5A02">
        <w:rPr>
          <w:rFonts w:ascii="Times New Roman" w:hAnsi="Times New Roman" w:cs="Times New Roman"/>
        </w:rPr>
        <w:t xml:space="preserve">  из  местного бюджета Новотроицкого сельсовета Северного района Новосибирской области   не  должен превышать </w:t>
      </w:r>
      <w:r w:rsidRPr="007A5A02">
        <w:rPr>
          <w:rFonts w:ascii="Times New Roman" w:hAnsi="Times New Roman" w:cs="Times New Roman"/>
          <w:u w:val="single"/>
        </w:rPr>
        <w:t>150 000</w:t>
      </w:r>
      <w:r w:rsidRPr="007A5A02">
        <w:rPr>
          <w:rFonts w:ascii="Times New Roman" w:hAnsi="Times New Roman" w:cs="Times New Roman"/>
        </w:rPr>
        <w:t xml:space="preserve"> рублей.</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1.9.Средства местного бюджета – не менее 20 процентов от суммы субсидии местного бюджета.</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1.10.Инициативные платежи – не менее 10 процентов от сумм субсидии из местного бюджета.</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1.11.В случае образования остатка инициативных платежей, не использованных в целях реализации инициативного проекта, указанные платежи подлежат возврату заинтересованным лицам, осуществившим их перечисление в местный бюджет.</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w:t>
      </w:r>
      <w:r w:rsidRPr="007A5A02">
        <w:rPr>
          <w:rFonts w:ascii="Times New Roman" w:hAnsi="Times New Roman" w:cs="Times New Roman"/>
          <w:b/>
        </w:rPr>
        <w:t>2. Выдвижение инициативных проектов</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2.1. С инициативой о внесении инициативного проекта вправе выступить:</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  инициативная  группа численностью не менее десяти граждан, достигших     шестнадцатилетнего возраста и проживающих на территории Новотроицкого сельсовета Северного района Новосибирской области;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  органы  территориального общественного самоуправления Новотроицкого сельсовета Северного района Новосибирской области;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 староста сельского населенного пункта Новотроицкого сельсовета Северного района Новосибирской области  (далее также - инициаторы проекта);</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 социально ориентированные некоммерческие организации, осуществляющие деятельность на территории Новотроицкого сельсовета Северного района Новосибирской области  (далее также – инициаторы проекта).</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2.2. Инициативный проект должен содержать следующие сведения:</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1) описание проблемы, решение которой имеет приоритетное значение для жителей  муниципального образования   или его части;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lastRenderedPageBreak/>
        <w:t xml:space="preserve">    2) обоснование предложений по решению указанной проблемы;</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3) описание ожидаемого результата (ожидаемых результатов) реализации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инициативного проекта;</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4) предварительный расчет необходимых расходов на реализацию</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инициативного проекта;</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5) планируемые сроки реализации инициативного проекта;</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6) сведения о планируемом (возможном) финансовом, имущественном и (или) трудовом участии заинтересованных лиц в реализации данного проекта;</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7) указание на объем средств местного бюджета в случае, если     предполагается использование этих средств на реализацию инициативного</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проекта, за исключением планируемого объема инициативных платежей;</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8) указание на территорию Новотроицкого сельсовета Северного района Новосибирской области  или его часть,   в границах которой будет реализовываться инициативный проект,    в соответствии с порядком, установленным нормативным правовым актом     Новотроицкого сельсовета Северного района Новосибирской области.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2.3.  </w:t>
      </w:r>
      <w:proofErr w:type="gramStart"/>
      <w:r w:rsidRPr="007A5A02">
        <w:rPr>
          <w:rFonts w:ascii="Times New Roman" w:hAnsi="Times New Roman" w:cs="Times New Roman"/>
        </w:rPr>
        <w:t>Инициативный  проект до его  внесения  в  администрацию  Новотроицкого сельсовета Северного района Новосибирской области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w:t>
      </w:r>
      <w:proofErr w:type="gramEnd"/>
      <w:r w:rsidRPr="007A5A02">
        <w:rPr>
          <w:rFonts w:ascii="Times New Roman" w:hAnsi="Times New Roman" w:cs="Times New Roman"/>
        </w:rPr>
        <w:t xml:space="preserve"> 10 граждан.</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При  этом  возможно  рассмотрение   нескольких   инициативных  проектов  на одном собрании граждан.</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Инициаторы   проекта  при  внесении   инициативного   проекта   в   администрацию  Новотроицкого сельсовета Северного района Новосибирской области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7A5A02" w:rsidRPr="007A5A02" w:rsidRDefault="007A5A02" w:rsidP="007A5A02">
      <w:pPr>
        <w:pStyle w:val="ConsPlusNonformat0"/>
        <w:jc w:val="both"/>
        <w:rPr>
          <w:rFonts w:ascii="Times New Roman" w:hAnsi="Times New Roman" w:cs="Times New Roman"/>
          <w:b/>
        </w:rPr>
      </w:pPr>
      <w:r w:rsidRPr="007A5A02">
        <w:rPr>
          <w:rFonts w:ascii="Times New Roman" w:hAnsi="Times New Roman" w:cs="Times New Roman"/>
        </w:rPr>
        <w:t xml:space="preserve">            </w:t>
      </w:r>
      <w:r w:rsidRPr="007A5A02">
        <w:rPr>
          <w:rFonts w:ascii="Times New Roman" w:hAnsi="Times New Roman" w:cs="Times New Roman"/>
          <w:b/>
        </w:rPr>
        <w:t>3. Обсуждение и рассмотрение инициативных проектов</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3.1.  Обсуждение  и  рассмотрение   инициативных   проектов  проводится  до внесения   данных  инициативных  проектов  в  администрацию муниципального образования  Новотроицкого сельсовета Северного района Новосибирской области 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При  этом  возможно  рассмотрение   нескольких   инициативных  проектов  на одном сходе, одном собрании или одной конференции граждан.</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Новотроицкого сельсовета Северного района Новосибирской области.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3.3.  Обсуждение и рассмотрение  инициативных  проектов  может  проводиться администрацией   Новотроицкого сельсовета Северного района Новосибирской области   с  инициаторами проекта также после внесения инициативных проектов.</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3.4.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7A5A02" w:rsidRPr="007A5A02" w:rsidRDefault="007A5A02" w:rsidP="007A5A02">
      <w:pPr>
        <w:pStyle w:val="ConsPlusNonformat0"/>
        <w:jc w:val="center"/>
        <w:rPr>
          <w:rFonts w:ascii="Times New Roman" w:hAnsi="Times New Roman" w:cs="Times New Roman"/>
          <w:b/>
        </w:rPr>
      </w:pPr>
      <w:r w:rsidRPr="007A5A02">
        <w:rPr>
          <w:rFonts w:ascii="Times New Roman" w:hAnsi="Times New Roman" w:cs="Times New Roman"/>
          <w:b/>
        </w:rPr>
        <w:t>4. Внесение инициативных проектов в администрацию</w:t>
      </w:r>
    </w:p>
    <w:p w:rsidR="007A5A02" w:rsidRPr="007A5A02" w:rsidRDefault="007A5A02" w:rsidP="007A5A02">
      <w:pPr>
        <w:pStyle w:val="ConsPlusNonformat0"/>
        <w:jc w:val="center"/>
        <w:rPr>
          <w:rFonts w:ascii="Times New Roman" w:hAnsi="Times New Roman" w:cs="Times New Roman"/>
          <w:b/>
        </w:rPr>
      </w:pPr>
      <w:r w:rsidRPr="007A5A02">
        <w:rPr>
          <w:rFonts w:ascii="Times New Roman" w:hAnsi="Times New Roman" w:cs="Times New Roman"/>
          <w:b/>
        </w:rPr>
        <w:t>Новотроицкого сельсовета</w:t>
      </w:r>
      <w:r w:rsidRPr="007A5A02">
        <w:rPr>
          <w:rFonts w:ascii="Times New Roman" w:hAnsi="Times New Roman" w:cs="Times New Roman"/>
        </w:rPr>
        <w:t xml:space="preserve"> </w:t>
      </w:r>
      <w:r w:rsidRPr="007A5A02">
        <w:rPr>
          <w:rFonts w:ascii="Times New Roman" w:hAnsi="Times New Roman" w:cs="Times New Roman"/>
          <w:b/>
        </w:rPr>
        <w:t>Северного района Новосибирской области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4.1.   Для   проведения    конкурсного    отбора    инициативных   проектов</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администрацией Новотроицкого сельсовета Северного района Новосибирской области  устанавливаются даты и время приема инициативных проектов.</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Данная  информация,  а также информация  о  сроках  проведения  конкурсного отбора, голосования по инициативным проектам, в том числе в сети Интернет,   размещаются  на  официальном  сайте администрации Новотроицкого сельсовета Северного района Новосибирской области.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4.2.   Инициаторы   проекта   при    внесении   инициативного   проекта   </w:t>
      </w:r>
      <w:proofErr w:type="gramStart"/>
      <w:r w:rsidRPr="007A5A02">
        <w:rPr>
          <w:rFonts w:ascii="Times New Roman" w:hAnsi="Times New Roman" w:cs="Times New Roman"/>
        </w:rPr>
        <w:t>в</w:t>
      </w:r>
      <w:proofErr w:type="gramEnd"/>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администрацию  Новотроицкого сельсовета Северного района Новосибирской области прикладывают к нему документы  в  соответствии  с  п.  2.3 настоящего Положения, подтверждающие поддержку инициативного проекта жителями муниципального образования  или его части.</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 xml:space="preserve">     4.3. </w:t>
      </w:r>
      <w:proofErr w:type="gramStart"/>
      <w:r w:rsidRPr="007A5A02">
        <w:rPr>
          <w:rFonts w:ascii="Times New Roman" w:hAnsi="Times New Roman" w:cs="Times New Roman"/>
          <w:sz w:val="20"/>
          <w:szCs w:val="20"/>
        </w:rPr>
        <w:t>Администрация Новотроицкого сельсовета Северного района Новосибирской области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о в решение, о местном бюджете), или решение об отказе  в</w:t>
      </w:r>
      <w:proofErr w:type="gramEnd"/>
      <w:r w:rsidRPr="007A5A02">
        <w:rPr>
          <w:rFonts w:ascii="Times New Roman" w:hAnsi="Times New Roman" w:cs="Times New Roman"/>
          <w:sz w:val="20"/>
          <w:szCs w:val="20"/>
        </w:rPr>
        <w:t xml:space="preserve">  поддержке  инициативного  проекта  и  о возврате его инициаторам проекта  с указанием причин отказа в соответствии с пунктом 4.4  настоящего Положения.</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 xml:space="preserve">        4.4.  Администрация  Новотроицкого сельсовета Северного района Новосибирской области   принимает   решение  об отказе в поддержке инициативного проекта в одном из следующих случаев:</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 xml:space="preserve">    - несоблюдение установленного </w:t>
      </w:r>
      <w:proofErr w:type="spellStart"/>
      <w:r w:rsidRPr="007A5A02">
        <w:rPr>
          <w:rFonts w:ascii="Times New Roman" w:hAnsi="Times New Roman" w:cs="Times New Roman"/>
          <w:sz w:val="20"/>
          <w:szCs w:val="20"/>
        </w:rPr>
        <w:t>пп</w:t>
      </w:r>
      <w:proofErr w:type="spellEnd"/>
      <w:r w:rsidRPr="007A5A02">
        <w:rPr>
          <w:rFonts w:ascii="Times New Roman" w:hAnsi="Times New Roman" w:cs="Times New Roman"/>
          <w:sz w:val="20"/>
          <w:szCs w:val="20"/>
        </w:rPr>
        <w:t>. 2.1 - 2.3, 3.1, 4.2 настоящего    Положения порядка выдвижения, обсуждения, внесения инициативного    проекта и его рассмотрения;</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lastRenderedPageBreak/>
        <w:t xml:space="preserve">    -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Новосибирской области, уставу и нормативным правовым актам Новотроицкого сельсовета Северного района Новосибирской области;</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 xml:space="preserve">     - невозможность реализации инициативного проекта ввиду отсутствия у</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 xml:space="preserve">    администрации Новотроицкого сельсовета Северного района Новосибирской области     необходимых полномочий и прав;</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 xml:space="preserve">    - отсутствие средств местного бюджета в объеме, необходимом для     реализации инициативного проекта, источником формирования которых не</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 xml:space="preserve">    являются инициативные платежи;</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 xml:space="preserve">    - наличие возможности решения описанной в инициативном проекте проблемы    более эффективным способом;</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 xml:space="preserve">    - признание инициативного проекта не прошедшим конкурсный отбор.</w:t>
      </w:r>
    </w:p>
    <w:p w:rsidR="007A5A02" w:rsidRPr="007A5A02" w:rsidRDefault="007A5A02" w:rsidP="007A5A02">
      <w:pPr>
        <w:pStyle w:val="ConsPlusNonformat0"/>
        <w:jc w:val="both"/>
        <w:rPr>
          <w:rFonts w:ascii="Times New Roman" w:hAnsi="Times New Roman" w:cs="Times New Roman"/>
          <w:b/>
        </w:rPr>
      </w:pPr>
      <w:r w:rsidRPr="007A5A02">
        <w:rPr>
          <w:rFonts w:ascii="Times New Roman" w:hAnsi="Times New Roman" w:cs="Times New Roman"/>
        </w:rPr>
        <w:t xml:space="preserve">           </w:t>
      </w:r>
      <w:r w:rsidRPr="007A5A02">
        <w:rPr>
          <w:rFonts w:ascii="Times New Roman" w:hAnsi="Times New Roman" w:cs="Times New Roman"/>
          <w:b/>
        </w:rPr>
        <w:t>5. Проведение голосования  граждан по конкурсному отбору</w:t>
      </w:r>
    </w:p>
    <w:p w:rsidR="007A5A02" w:rsidRPr="007A5A02" w:rsidRDefault="007A5A02" w:rsidP="007A5A02">
      <w:pPr>
        <w:pStyle w:val="ConsPlusNonformat0"/>
        <w:jc w:val="both"/>
        <w:rPr>
          <w:rFonts w:ascii="Times New Roman" w:hAnsi="Times New Roman" w:cs="Times New Roman"/>
          <w:b/>
        </w:rPr>
      </w:pPr>
      <w:r w:rsidRPr="007A5A02">
        <w:rPr>
          <w:rFonts w:ascii="Times New Roman" w:hAnsi="Times New Roman" w:cs="Times New Roman"/>
          <w:b/>
        </w:rPr>
        <w:t xml:space="preserve">                           инициативных проектов</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5.1.Голосование по   инициативным  проектам осуществляется в местах, определенных администрацией Новотроицкого сельсовета Северного района Новосибирской области, а также  на сайте администрации Новотроицкого сельсовета Северного района Новосибирской области в информационно-телекоммуникационной сети Интернет.                                      </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5.2. Голосование   проводится  в  сроки,  установленные администрацией Новотроицкого сельсовета Северного района Новосибирской области.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5.3.  В  голосовании  вправе  принимать  участие  жители  Новотроицкого сельсовета Северного района Новосибирской области, достигшие шестнадцатилетнего возраста.</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Житель  Новотроицкого сельсовета Северного района Новосибирской области    имеет    право проголосовать за 1 число  инициативных проектов, при этом за один проект должен отдаваться один голос.</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5.4.  Результаты  голосования  по  инициативным  проектам  утверждаются конкурсной комиссией при принятии итогового решения.</w:t>
      </w:r>
    </w:p>
    <w:p w:rsidR="007A5A02" w:rsidRPr="007A5A02" w:rsidRDefault="007A5A02" w:rsidP="007A5A02">
      <w:pPr>
        <w:pStyle w:val="ConsPlusNonformat0"/>
        <w:jc w:val="center"/>
        <w:rPr>
          <w:rFonts w:ascii="Times New Roman" w:hAnsi="Times New Roman" w:cs="Times New Roman"/>
          <w:b/>
        </w:rPr>
      </w:pPr>
      <w:r w:rsidRPr="007A5A02">
        <w:rPr>
          <w:rFonts w:ascii="Times New Roman" w:hAnsi="Times New Roman" w:cs="Times New Roman"/>
          <w:b/>
        </w:rPr>
        <w:t>6. Утверждение инициативных проектов в целях их реализации</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 xml:space="preserve">    6.1.   Для  утверждения   результатов   конкурсного   отбора  инициативных                                         </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проектов    администрацией    Новотроицкого сельсовета Северного района Новосибирской области  образуется конкурсная комиссия.</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6.2.    Персональный     состав     конкурсной     комиссии    утверждается</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администрацией Новотроицкого сельсовета Северного района Новосибирской области.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Половина  от  общего  числа  членов   конкурсной   комиссии   должна   быть назначена  на  основе  </w:t>
      </w:r>
      <w:proofErr w:type="gramStart"/>
      <w:r w:rsidRPr="007A5A02">
        <w:rPr>
          <w:rFonts w:ascii="Times New Roman" w:hAnsi="Times New Roman" w:cs="Times New Roman"/>
        </w:rPr>
        <w:t>предложений  представительного органа Новотроицкого сельсовета Северного района Новосибирской области</w:t>
      </w:r>
      <w:proofErr w:type="gramEnd"/>
      <w:r w:rsidRPr="007A5A02">
        <w:rPr>
          <w:rFonts w:ascii="Times New Roman" w:hAnsi="Times New Roman" w:cs="Times New Roman"/>
        </w:rPr>
        <w:t xml:space="preserve">.             </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В  состав  конкурсной  </w:t>
      </w:r>
      <w:proofErr w:type="gramStart"/>
      <w:r w:rsidRPr="007A5A02">
        <w:rPr>
          <w:rFonts w:ascii="Times New Roman" w:hAnsi="Times New Roman" w:cs="Times New Roman"/>
        </w:rPr>
        <w:t>комиссии  администрации  Новотроицкого сельсовета Северного района Новосибирской области</w:t>
      </w:r>
      <w:proofErr w:type="gramEnd"/>
      <w:r w:rsidRPr="007A5A02">
        <w:rPr>
          <w:rFonts w:ascii="Times New Roman" w:hAnsi="Times New Roman" w:cs="Times New Roman"/>
        </w:rPr>
        <w:t xml:space="preserve">  могут быть включены представители общественных организаций по согласованию.</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Конкурсная  комиссия состоит  из  председателя,  заместителя  председателя, секретаря конкурсной комиссии и членов конкурсной комиссии.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6.3.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6.5. Председатель конкурсной комиссии: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1) организует работу конкурсной комиссии, руководит деятельностью</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конкурсной комиссии;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2) формирует проект повестки очередного заседания конкурсной комиссии;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3) дает поручения членам конкурсной комиссии в рамках заседания</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конкурсной комиссии;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4) председательствует на заседаниях конкурсной комиссии.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При  отсутствии  председателя  конкурсной комиссии его полномочия исполняет заместитель председателя конкурсной комиссии.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6.6. Секретарь конкурсной комиссии: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1) осуществляет информационное и документационное обеспечение</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деятельности конкурсной комиссии, в том числе подготовку к заседанию</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конкурсной комиссии;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2) оповещает членов конкурсной комиссии о дате, месте проведения</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очередного заседания конкурсной комиссии и повестке очередного</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заседания конкурсной комиссии;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3) оформляет протоколы заседаний конкурсной комиссии.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6.7. Член конкурсной комиссии: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1) участвует в работе конкурсной комиссии, в том числе в заседаниях</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lastRenderedPageBreak/>
        <w:t xml:space="preserve">    конкурсной комиссии;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2) вносит предложения по вопросам работы конкурсной комиссии;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3) знакомится с документами и материалами, рассматриваемыми </w:t>
      </w:r>
      <w:proofErr w:type="gramStart"/>
      <w:r w:rsidRPr="007A5A02">
        <w:rPr>
          <w:rFonts w:ascii="Times New Roman" w:hAnsi="Times New Roman" w:cs="Times New Roman"/>
        </w:rPr>
        <w:t>на</w:t>
      </w:r>
      <w:proofErr w:type="gramEnd"/>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w:t>
      </w:r>
      <w:proofErr w:type="gramStart"/>
      <w:r w:rsidRPr="007A5A02">
        <w:rPr>
          <w:rFonts w:ascii="Times New Roman" w:hAnsi="Times New Roman" w:cs="Times New Roman"/>
        </w:rPr>
        <w:t>заседаниях</w:t>
      </w:r>
      <w:proofErr w:type="gramEnd"/>
      <w:r w:rsidRPr="007A5A02">
        <w:rPr>
          <w:rFonts w:ascii="Times New Roman" w:hAnsi="Times New Roman" w:cs="Times New Roman"/>
        </w:rPr>
        <w:t xml:space="preserve"> конкурсной комиссии;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4) голосует на заседаниях конкурсной комиссии.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6.8.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Члены  конкурсной комиссии обладают равными правами при обсуждении вопросов о принятии решений.</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6.9.  Заседание  конкурсной комиссии проводится в течение трех рабочих дней после проведения собрания граждан.</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6.10.  Протокол  заседания  конкурсной  комиссии должен содержать следующие</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данные:</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 время, дату и место проведения заседания конкурсной комиссии;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 фамилии и инициалы членов конкурсной комиссии и приглашенных </w:t>
      </w:r>
      <w:proofErr w:type="gramStart"/>
      <w:r w:rsidRPr="007A5A02">
        <w:rPr>
          <w:rFonts w:ascii="Times New Roman" w:hAnsi="Times New Roman" w:cs="Times New Roman"/>
        </w:rPr>
        <w:t>на</w:t>
      </w:r>
      <w:proofErr w:type="gramEnd"/>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заседание конкурсной комиссии;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 результаты голосования по каждому из </w:t>
      </w:r>
      <w:proofErr w:type="gramStart"/>
      <w:r w:rsidRPr="007A5A02">
        <w:rPr>
          <w:rFonts w:ascii="Times New Roman" w:hAnsi="Times New Roman" w:cs="Times New Roman"/>
        </w:rPr>
        <w:t>включенных</w:t>
      </w:r>
      <w:proofErr w:type="gramEnd"/>
      <w:r w:rsidRPr="007A5A02">
        <w:rPr>
          <w:rFonts w:ascii="Times New Roman" w:hAnsi="Times New Roman" w:cs="Times New Roman"/>
        </w:rPr>
        <w:t xml:space="preserve"> в список для</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голосования инициативных проектов;</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 инициативные проекты, прошедшие конкурсный отбор и подлежащие</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финансированию из местного бюджета.</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6.11. </w:t>
      </w:r>
      <w:proofErr w:type="gramStart"/>
      <w:r w:rsidRPr="007A5A02">
        <w:rPr>
          <w:rFonts w:ascii="Times New Roman" w:hAnsi="Times New Roman" w:cs="Times New Roman"/>
        </w:rPr>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Новотроицкого сельсовета Северного района Новосибирской области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Новотроицкого сельсовета Северного района Новосибирской области   на очередной  финансовый  год (на очередной финансовый год и</w:t>
      </w:r>
      <w:proofErr w:type="gramEnd"/>
      <w:r w:rsidRPr="007A5A02">
        <w:rPr>
          <w:rFonts w:ascii="Times New Roman" w:hAnsi="Times New Roman" w:cs="Times New Roman"/>
        </w:rPr>
        <w:t xml:space="preserve"> плановый период), на реализацию инициативных проектов.</w:t>
      </w:r>
    </w:p>
    <w:p w:rsidR="007A5A02" w:rsidRPr="007A5A02" w:rsidRDefault="007A5A02" w:rsidP="007A5A02">
      <w:pPr>
        <w:pStyle w:val="ConsPlusNonformat0"/>
        <w:jc w:val="center"/>
        <w:rPr>
          <w:rFonts w:ascii="Times New Roman" w:hAnsi="Times New Roman" w:cs="Times New Roman"/>
          <w:b/>
        </w:rPr>
      </w:pPr>
      <w:r w:rsidRPr="007A5A02">
        <w:rPr>
          <w:rFonts w:ascii="Times New Roman" w:hAnsi="Times New Roman" w:cs="Times New Roman"/>
          <w:b/>
        </w:rPr>
        <w:t>7. Участие инициаторов проекта в реализации инициативных</w:t>
      </w:r>
    </w:p>
    <w:p w:rsidR="007A5A02" w:rsidRPr="007A5A02" w:rsidRDefault="007A5A02" w:rsidP="007A5A02">
      <w:pPr>
        <w:pStyle w:val="ConsPlusNonformat0"/>
        <w:jc w:val="center"/>
        <w:rPr>
          <w:rFonts w:ascii="Times New Roman" w:hAnsi="Times New Roman" w:cs="Times New Roman"/>
          <w:b/>
        </w:rPr>
      </w:pPr>
      <w:r w:rsidRPr="007A5A02">
        <w:rPr>
          <w:rFonts w:ascii="Times New Roman" w:hAnsi="Times New Roman" w:cs="Times New Roman"/>
          <w:b/>
        </w:rPr>
        <w:t>проектов</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 xml:space="preserve">     7.1. К участию в конкурсном отборе допускаются инициативные проекты, направленные на решение следующих вопросов местного значения, в том числе переданных поселению на основании соглашения о передаче осуществления части полномочий по решению вопросов местного значения (за исключением проектов, направленных на капитальное строительство и реконструкцию):</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 xml:space="preserve">       1) организация в границах поселения </w:t>
      </w:r>
      <w:proofErr w:type="spellStart"/>
      <w:r w:rsidRPr="007A5A02">
        <w:rPr>
          <w:rFonts w:ascii="Times New Roman" w:hAnsi="Times New Roman" w:cs="Times New Roman"/>
          <w:sz w:val="20"/>
          <w:szCs w:val="20"/>
        </w:rPr>
        <w:t>электро</w:t>
      </w:r>
      <w:proofErr w:type="spellEnd"/>
      <w:r w:rsidRPr="007A5A02">
        <w:rPr>
          <w:rFonts w:ascii="Times New Roman" w:hAnsi="Times New Roman" w:cs="Times New Roman"/>
          <w:sz w:val="20"/>
          <w:szCs w:val="20"/>
        </w:rPr>
        <w:t>-, тепл</w:t>
      </w:r>
      <w:proofErr w:type="gramStart"/>
      <w:r w:rsidRPr="007A5A02">
        <w:rPr>
          <w:rFonts w:ascii="Times New Roman" w:hAnsi="Times New Roman" w:cs="Times New Roman"/>
          <w:sz w:val="20"/>
          <w:szCs w:val="20"/>
        </w:rPr>
        <w:t>о-</w:t>
      </w:r>
      <w:proofErr w:type="gramEnd"/>
      <w:r w:rsidRPr="007A5A02">
        <w:rPr>
          <w:rFonts w:ascii="Times New Roman" w:hAnsi="Times New Roman" w:cs="Times New Roman"/>
          <w:sz w:val="20"/>
          <w:szCs w:val="20"/>
        </w:rPr>
        <w:t xml:space="preserve">, </w:t>
      </w:r>
      <w:proofErr w:type="spellStart"/>
      <w:r w:rsidRPr="007A5A02">
        <w:rPr>
          <w:rFonts w:ascii="Times New Roman" w:hAnsi="Times New Roman" w:cs="Times New Roman"/>
          <w:sz w:val="20"/>
          <w:szCs w:val="20"/>
        </w:rPr>
        <w:t>газо</w:t>
      </w:r>
      <w:proofErr w:type="spellEnd"/>
      <w:r w:rsidRPr="007A5A02">
        <w:rPr>
          <w:rFonts w:ascii="Times New Roman" w:hAnsi="Times New Roman" w:cs="Times New Roman"/>
          <w:sz w:val="20"/>
          <w:szCs w:val="20"/>
        </w:rPr>
        <w:t>- и водоснабжения, водоотведения, снабжения населения топливом;</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 xml:space="preserve">       2) поддержание надлежащего технического состояния автомобильных дорог местного значения и сооружений на них;</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 xml:space="preserve">      3) обеспечение первичных мер пожарной безопасности в границах населенных пунктов поселения;</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 xml:space="preserve">      4) создание условий для обеспечения жителей поселения услугами бытового обслуживания;</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 xml:space="preserve">      5) создание условий для организации досуга и обеспечения жителей поселения услугами организаций культуры;</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 xml:space="preserve">      6) организация библиотечного обслуживания населения, обеспечение сохранности библиотечных фондов;</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 xml:space="preserve">      7) обеспечение условий для развития на территории поселения физической культуры и массового спорта;</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 xml:space="preserve">      8) создание условий и организация обустройства мест для массового отдыха жителей поселения, в том числе обеспечение свободного доступа к водным объектам общего пользования и их береговым полосам;</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 xml:space="preserve">     9) организация благоустройства территории поселения, включая освещение улиц и озеленение территорий;</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 xml:space="preserve">    10) содержание мест захоронения;</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 xml:space="preserve">    11) организация деятельности по сбору (в том числе раздельному сбору) и транспортированию твердых бытовых отходов.</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 xml:space="preserve">     7.2. Участником конкурсного отбора на конкурсный отбор может быть представлено не более одной заявки.</w:t>
      </w:r>
    </w:p>
    <w:p w:rsidR="007A5A02" w:rsidRPr="007A5A02" w:rsidRDefault="007A5A02" w:rsidP="007A5A02">
      <w:pPr>
        <w:pStyle w:val="a4"/>
        <w:jc w:val="both"/>
        <w:rPr>
          <w:rFonts w:ascii="Times New Roman" w:hAnsi="Times New Roman" w:cs="Times New Roman"/>
          <w:sz w:val="20"/>
          <w:szCs w:val="20"/>
        </w:rPr>
      </w:pPr>
      <w:r w:rsidRPr="007A5A02">
        <w:rPr>
          <w:rFonts w:ascii="Times New Roman" w:hAnsi="Times New Roman" w:cs="Times New Roman"/>
          <w:sz w:val="20"/>
          <w:szCs w:val="20"/>
        </w:rPr>
        <w:t xml:space="preserve">     7.3.  Инициаторы проекта вправе принимать участие в реализации инициативных проектов в соответствии с настоящим Положением.</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7.4.  Инициаторы  проекта  согласовывают  техническое задание на заключение муниципального контракта по реализации инициативного проекта. </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Согласование технического задания на заключение муниципального контракта по реализации  инициативного  проекта,  а  также  приемка результатов работ по реализованному  инициативному  проекту  оформляется актом, подписываемым, в том числе инициаторами проекта.</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7.5.  Средства  инициаторов проекта (инициативные платежи) вносятся на счет в местный бюджет Новотроицкого сельсовета Северного района Новосибирской области   не  позднее  10   дней со дня опубликования итогов конкурсного отбора при условии признания инициативного проекта победителем.</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lastRenderedPageBreak/>
        <w:t xml:space="preserve">      7.6.  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 </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7.7.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 xml:space="preserve">       7.8.  Отчет  о  ходе  и  итогах  реализации  инициативного проекта подлежит опубликованию     и   размещению   на   официальном   сайте</w:t>
      </w:r>
    </w:p>
    <w:p w:rsidR="007A5A02" w:rsidRPr="007A5A02" w:rsidRDefault="007A5A02" w:rsidP="007A5A02">
      <w:pPr>
        <w:pStyle w:val="ConsPlusNonformat0"/>
        <w:jc w:val="both"/>
        <w:rPr>
          <w:rFonts w:ascii="Times New Roman" w:hAnsi="Times New Roman" w:cs="Times New Roman"/>
        </w:rPr>
      </w:pPr>
      <w:r w:rsidRPr="007A5A02">
        <w:rPr>
          <w:rFonts w:ascii="Times New Roman" w:hAnsi="Times New Roman" w:cs="Times New Roman"/>
        </w:rPr>
        <w:t>администрации Новотроицкого сельсовета Северного района Новосибирской области  информационно-телекоммуникационной  сети  Интернет в течение 30 календарных дней со дня завершения реализации инициативного проекта.</w:t>
      </w:r>
    </w:p>
    <w:p w:rsidR="007A5A02" w:rsidRPr="00D87E67" w:rsidRDefault="007A5A02" w:rsidP="007A5A02">
      <w:pPr>
        <w:pStyle w:val="ConsPlusNormal0"/>
        <w:jc w:val="both"/>
        <w:rPr>
          <w:sz w:val="28"/>
          <w:szCs w:val="28"/>
        </w:rPr>
      </w:pPr>
    </w:p>
    <w:p w:rsidR="00356D9C" w:rsidRDefault="00356D9C" w:rsidP="00421118">
      <w:pPr>
        <w:jc w:val="both"/>
        <w:rPr>
          <w:b/>
          <w:shd w:val="clear" w:color="auto" w:fill="FFFFFF"/>
        </w:rPr>
      </w:pPr>
    </w:p>
    <w:p w:rsidR="00421118" w:rsidRDefault="00421118" w:rsidP="007A5A02">
      <w:pPr>
        <w:autoSpaceDE w:val="0"/>
        <w:autoSpaceDN w:val="0"/>
        <w:adjustRightInd w:val="0"/>
        <w:rPr>
          <w:rFonts w:ascii="FranklinGothic-Heavy,Bold" w:eastAsiaTheme="minorHAnsi" w:hAnsi="FranklinGothic-Heavy,Bold" w:cs="FranklinGothic-Heavy,Bold"/>
          <w:b/>
          <w:bCs/>
          <w:color w:val="002060"/>
          <w:sz w:val="48"/>
          <w:szCs w:val="48"/>
          <w:lang w:eastAsia="en-US"/>
        </w:rPr>
      </w:pPr>
    </w:p>
    <w:p w:rsidR="007A5A02" w:rsidRDefault="007A5A02" w:rsidP="007A5A02">
      <w:pPr>
        <w:autoSpaceDE w:val="0"/>
        <w:autoSpaceDN w:val="0"/>
        <w:adjustRightInd w:val="0"/>
        <w:rPr>
          <w:rFonts w:ascii="FranklinGothic-Heavy,Bold" w:eastAsiaTheme="minorHAnsi" w:hAnsi="FranklinGothic-Heavy,Bold" w:cs="FranklinGothic-Heavy,Bold"/>
          <w:b/>
          <w:bCs/>
          <w:color w:val="002060"/>
          <w:sz w:val="48"/>
          <w:szCs w:val="48"/>
          <w:lang w:eastAsia="en-US"/>
        </w:rPr>
      </w:pPr>
    </w:p>
    <w:p w:rsidR="007A5A02" w:rsidRDefault="007A5A02" w:rsidP="007A5A02">
      <w:pPr>
        <w:autoSpaceDE w:val="0"/>
        <w:autoSpaceDN w:val="0"/>
        <w:adjustRightInd w:val="0"/>
        <w:rPr>
          <w:rFonts w:ascii="FranklinGothic-Heavy,Bold" w:eastAsiaTheme="minorHAnsi" w:hAnsi="FranklinGothic-Heavy,Bold" w:cs="FranklinGothic-Heavy,Bold"/>
          <w:b/>
          <w:bCs/>
          <w:color w:val="002060"/>
          <w:sz w:val="48"/>
          <w:szCs w:val="48"/>
          <w:lang w:eastAsia="en-US"/>
        </w:rPr>
      </w:pPr>
    </w:p>
    <w:p w:rsidR="007A5A02" w:rsidRDefault="007A5A02" w:rsidP="007A5A02">
      <w:pPr>
        <w:autoSpaceDE w:val="0"/>
        <w:autoSpaceDN w:val="0"/>
        <w:adjustRightInd w:val="0"/>
        <w:rPr>
          <w:rFonts w:ascii="FranklinGothic-Heavy,Bold" w:eastAsiaTheme="minorHAnsi" w:hAnsi="FranklinGothic-Heavy,Bold" w:cs="FranklinGothic-Heavy,Bold"/>
          <w:b/>
          <w:bCs/>
          <w:color w:val="002060"/>
          <w:sz w:val="48"/>
          <w:szCs w:val="48"/>
          <w:lang w:eastAsia="en-US"/>
        </w:rPr>
      </w:pPr>
    </w:p>
    <w:p w:rsidR="007A5A02" w:rsidRDefault="007A5A02" w:rsidP="007A5A02">
      <w:pPr>
        <w:autoSpaceDE w:val="0"/>
        <w:autoSpaceDN w:val="0"/>
        <w:adjustRightInd w:val="0"/>
        <w:rPr>
          <w:rFonts w:ascii="FranklinGothic-Heavy,Bold" w:eastAsiaTheme="minorHAnsi" w:hAnsi="FranklinGothic-Heavy,Bold" w:cs="FranklinGothic-Heavy,Bold"/>
          <w:b/>
          <w:bCs/>
          <w:color w:val="002060"/>
          <w:sz w:val="48"/>
          <w:szCs w:val="48"/>
          <w:lang w:eastAsia="en-US"/>
        </w:rPr>
      </w:pPr>
    </w:p>
    <w:p w:rsidR="007A5A02" w:rsidRDefault="007A5A02" w:rsidP="007A5A02">
      <w:pPr>
        <w:autoSpaceDE w:val="0"/>
        <w:autoSpaceDN w:val="0"/>
        <w:adjustRightInd w:val="0"/>
        <w:rPr>
          <w:rFonts w:ascii="FranklinGothic-Heavy,Bold" w:eastAsiaTheme="minorHAnsi" w:hAnsi="FranklinGothic-Heavy,Bold" w:cs="FranklinGothic-Heavy,Bold"/>
          <w:b/>
          <w:bCs/>
          <w:color w:val="002060"/>
          <w:sz w:val="48"/>
          <w:szCs w:val="48"/>
          <w:lang w:eastAsia="en-US"/>
        </w:rPr>
      </w:pPr>
    </w:p>
    <w:p w:rsidR="007A5A02" w:rsidRDefault="007A5A02" w:rsidP="007A5A02">
      <w:pPr>
        <w:autoSpaceDE w:val="0"/>
        <w:autoSpaceDN w:val="0"/>
        <w:adjustRightInd w:val="0"/>
        <w:rPr>
          <w:rFonts w:ascii="FranklinGothic-Heavy,Bold" w:eastAsiaTheme="minorHAnsi" w:hAnsi="FranklinGothic-Heavy,Bold" w:cs="FranklinGothic-Heavy,Bold"/>
          <w:b/>
          <w:bCs/>
          <w:color w:val="002060"/>
          <w:sz w:val="48"/>
          <w:szCs w:val="48"/>
          <w:lang w:eastAsia="en-US"/>
        </w:rPr>
      </w:pPr>
    </w:p>
    <w:p w:rsidR="007A5A02" w:rsidRDefault="007A5A02" w:rsidP="007A5A02">
      <w:pPr>
        <w:autoSpaceDE w:val="0"/>
        <w:autoSpaceDN w:val="0"/>
        <w:adjustRightInd w:val="0"/>
        <w:rPr>
          <w:rFonts w:ascii="FranklinGothic-Heavy,Bold" w:eastAsiaTheme="minorHAnsi" w:hAnsi="FranklinGothic-Heavy,Bold" w:cs="FranklinGothic-Heavy,Bold"/>
          <w:b/>
          <w:bCs/>
          <w:color w:val="002060"/>
          <w:sz w:val="48"/>
          <w:szCs w:val="48"/>
          <w:lang w:eastAsia="en-US"/>
        </w:rPr>
      </w:pPr>
    </w:p>
    <w:p w:rsidR="007A5A02" w:rsidRDefault="007A5A02" w:rsidP="007A5A02">
      <w:pPr>
        <w:autoSpaceDE w:val="0"/>
        <w:autoSpaceDN w:val="0"/>
        <w:adjustRightInd w:val="0"/>
        <w:rPr>
          <w:rFonts w:ascii="FranklinGothic-Heavy,Bold" w:eastAsiaTheme="minorHAnsi" w:hAnsi="FranklinGothic-Heavy,Bold" w:cs="FranklinGothic-Heavy,Bold"/>
          <w:b/>
          <w:bCs/>
          <w:color w:val="002060"/>
          <w:sz w:val="48"/>
          <w:szCs w:val="48"/>
          <w:lang w:eastAsia="en-US"/>
        </w:rPr>
      </w:pPr>
    </w:p>
    <w:p w:rsidR="007A5A02" w:rsidRDefault="007A5A02" w:rsidP="007A5A02">
      <w:pPr>
        <w:autoSpaceDE w:val="0"/>
        <w:autoSpaceDN w:val="0"/>
        <w:adjustRightInd w:val="0"/>
        <w:rPr>
          <w:rFonts w:ascii="FranklinGothic-Heavy,Bold" w:eastAsiaTheme="minorHAnsi" w:hAnsi="FranklinGothic-Heavy,Bold" w:cs="FranklinGothic-Heavy,Bold"/>
          <w:b/>
          <w:bCs/>
          <w:color w:val="002060"/>
          <w:sz w:val="48"/>
          <w:szCs w:val="48"/>
          <w:lang w:eastAsia="en-US"/>
        </w:rPr>
      </w:pPr>
    </w:p>
    <w:p w:rsidR="007A5A02" w:rsidRDefault="007A5A02" w:rsidP="007A5A02">
      <w:pPr>
        <w:autoSpaceDE w:val="0"/>
        <w:autoSpaceDN w:val="0"/>
        <w:adjustRightInd w:val="0"/>
        <w:rPr>
          <w:rFonts w:ascii="FranklinGothic-Heavy,Bold" w:eastAsiaTheme="minorHAnsi" w:hAnsi="FranklinGothic-Heavy,Bold" w:cs="FranklinGothic-Heavy,Bold"/>
          <w:b/>
          <w:bCs/>
          <w:color w:val="002060"/>
          <w:sz w:val="48"/>
          <w:szCs w:val="48"/>
          <w:lang w:eastAsia="en-US"/>
        </w:rPr>
      </w:pPr>
    </w:p>
    <w:p w:rsidR="007A5A02" w:rsidRDefault="007A5A02" w:rsidP="007A5A02">
      <w:pPr>
        <w:autoSpaceDE w:val="0"/>
        <w:autoSpaceDN w:val="0"/>
        <w:adjustRightInd w:val="0"/>
        <w:rPr>
          <w:rFonts w:ascii="FranklinGothic-Heavy,Bold" w:eastAsiaTheme="minorHAnsi" w:hAnsi="FranklinGothic-Heavy,Bold" w:cs="FranklinGothic-Heavy,Bold"/>
          <w:b/>
          <w:bCs/>
          <w:color w:val="002060"/>
          <w:sz w:val="48"/>
          <w:szCs w:val="48"/>
          <w:lang w:eastAsia="en-US"/>
        </w:rPr>
      </w:pPr>
    </w:p>
    <w:p w:rsidR="007A5A02" w:rsidRDefault="007A5A02" w:rsidP="007A5A02">
      <w:pPr>
        <w:autoSpaceDE w:val="0"/>
        <w:autoSpaceDN w:val="0"/>
        <w:adjustRightInd w:val="0"/>
        <w:rPr>
          <w:rFonts w:ascii="FranklinGothic-Heavy,Bold" w:eastAsiaTheme="minorHAnsi" w:hAnsi="FranklinGothic-Heavy,Bold" w:cs="FranklinGothic-Heavy,Bold"/>
          <w:b/>
          <w:bCs/>
          <w:color w:val="002060"/>
          <w:sz w:val="48"/>
          <w:szCs w:val="48"/>
          <w:lang w:eastAsia="en-US"/>
        </w:rPr>
      </w:pPr>
    </w:p>
    <w:p w:rsidR="007A5A02" w:rsidRPr="007A5A02" w:rsidRDefault="007A5A02" w:rsidP="007A5A02">
      <w:pPr>
        <w:autoSpaceDE w:val="0"/>
        <w:autoSpaceDN w:val="0"/>
        <w:adjustRightInd w:val="0"/>
        <w:rPr>
          <w:rFonts w:ascii="FranklinGothic-Heavy,Bold" w:eastAsiaTheme="minorHAnsi" w:hAnsi="FranklinGothic-Heavy,Bold" w:cs="FranklinGothic-Heavy,Bold"/>
          <w:b/>
          <w:bCs/>
          <w:color w:val="002060"/>
          <w:sz w:val="48"/>
          <w:szCs w:val="48"/>
          <w:lang w:eastAsia="en-US"/>
        </w:rPr>
      </w:pPr>
    </w:p>
    <w:tbl>
      <w:tblPr>
        <w:tblpPr w:leftFromText="180" w:rightFromText="180" w:vertAnchor="text" w:horzAnchor="margin" w:tblpXSpec="center" w:tblpY="77"/>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421118" w:rsidRPr="007D320A" w:rsidTr="00421118">
        <w:trPr>
          <w:trHeight w:val="2715"/>
        </w:trPr>
        <w:tc>
          <w:tcPr>
            <w:tcW w:w="2148"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Учредители:</w:t>
            </w:r>
            <w:r w:rsidRPr="007D320A">
              <w:rPr>
                <w:rFonts w:ascii="Times New Roman" w:hAnsi="Times New Roman" w:cs="Times New Roman"/>
                <w:sz w:val="24"/>
                <w:szCs w:val="24"/>
              </w:rPr>
              <w:tab/>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Совет депутатов Новотроицкого сельсовета администрация Новотроицкого сельсовета</w:t>
            </w:r>
          </w:p>
          <w:p w:rsidR="00421118" w:rsidRPr="007D320A" w:rsidRDefault="00421118" w:rsidP="00421118">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Адрес редакции:</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632092 Новосибирская область Северный район</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село Новотроицк</w:t>
            </w:r>
          </w:p>
          <w:p w:rsidR="00421118" w:rsidRPr="007D320A" w:rsidRDefault="00421118" w:rsidP="00421118">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Главный редактор</w:t>
            </w:r>
          </w:p>
          <w:p w:rsidR="00421118" w:rsidRPr="007D320A" w:rsidRDefault="00421118" w:rsidP="00421118">
            <w:pPr>
              <w:pStyle w:val="a4"/>
              <w:rPr>
                <w:rFonts w:ascii="Times New Roman" w:hAnsi="Times New Roman" w:cs="Times New Roman"/>
                <w:sz w:val="24"/>
                <w:szCs w:val="24"/>
              </w:rPr>
            </w:pPr>
            <w:proofErr w:type="spellStart"/>
            <w:r w:rsidRPr="007D320A">
              <w:rPr>
                <w:rFonts w:ascii="Times New Roman" w:hAnsi="Times New Roman" w:cs="Times New Roman"/>
                <w:sz w:val="24"/>
                <w:szCs w:val="24"/>
              </w:rPr>
              <w:t>Магер</w:t>
            </w:r>
            <w:proofErr w:type="spellEnd"/>
            <w:r w:rsidRPr="007D320A">
              <w:rPr>
                <w:rFonts w:ascii="Times New Roman" w:hAnsi="Times New Roman" w:cs="Times New Roman"/>
                <w:sz w:val="24"/>
                <w:szCs w:val="24"/>
              </w:rPr>
              <w:t xml:space="preserve"> Г.Н.</w:t>
            </w: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Телефон:</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47-374</w:t>
            </w: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 xml:space="preserve">Отпечатано в администрации Новотроицкого сельсовета </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Бесплатно</w:t>
            </w:r>
          </w:p>
        </w:tc>
      </w:tr>
    </w:tbl>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Pr="00421118" w:rsidRDefault="00421118" w:rsidP="00421118">
      <w:pPr>
        <w:jc w:val="both"/>
        <w:rPr>
          <w:b/>
          <w:shd w:val="clear" w:color="auto" w:fill="FFFFFF"/>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Pr="00131E04" w:rsidRDefault="00E13FF9" w:rsidP="004578C7">
      <w:pPr>
        <w:pStyle w:val="a4"/>
        <w:rPr>
          <w:rFonts w:ascii="Times New Roman" w:hAnsi="Times New Roman" w:cs="Times New Roman"/>
          <w:sz w:val="20"/>
          <w:szCs w:val="20"/>
        </w:rPr>
        <w:sectPr w:rsidR="00E13FF9" w:rsidRPr="00131E04" w:rsidSect="004578C7">
          <w:pgSz w:w="11906" w:h="16838"/>
          <w:pgMar w:top="1134" w:right="850" w:bottom="1134" w:left="993" w:header="708" w:footer="708" w:gutter="0"/>
          <w:cols w:space="708"/>
          <w:docGrid w:linePitch="360"/>
        </w:sectPr>
      </w:pPr>
    </w:p>
    <w:p w:rsidR="00AF2215" w:rsidRPr="00AF2215" w:rsidRDefault="00AF2215" w:rsidP="00AF2215">
      <w:pPr>
        <w:rPr>
          <w:sz w:val="20"/>
          <w:szCs w:val="20"/>
        </w:rPr>
        <w:sectPr w:rsidR="00AF2215" w:rsidRPr="00AF2215" w:rsidSect="004578C7">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282BD0" w:rsidRPr="00AC035B" w:rsidRDefault="00282BD0" w:rsidP="00131E04">
      <w:pPr>
        <w:rPr>
          <w:sz w:val="20"/>
          <w:szCs w:val="20"/>
        </w:rPr>
      </w:pPr>
      <w:bookmarkStart w:id="2" w:name="P51"/>
      <w:bookmarkEnd w:id="2"/>
    </w:p>
    <w:sectPr w:rsidR="00282BD0" w:rsidRPr="00AC035B"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altName w:val="Impact"/>
    <w:panose1 w:val="020B0806030902050204"/>
    <w:charset w:val="CC"/>
    <w:family w:val="swiss"/>
    <w:pitch w:val="variable"/>
    <w:sig w:usb0="00000287" w:usb1="00000000" w:usb2="00000000" w:usb3="00000000" w:csb0="0000009F" w:csb1="00000000"/>
  </w:font>
  <w:font w:name="FranklinGothic-Heavy,Bold">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351FD4"/>
    <w:multiLevelType w:val="hybridMultilevel"/>
    <w:tmpl w:val="2998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094468"/>
    <w:multiLevelType w:val="hybridMultilevel"/>
    <w:tmpl w:val="68BC4A98"/>
    <w:lvl w:ilvl="0" w:tplc="3BE062E6">
      <w:start w:val="1"/>
      <w:numFmt w:val="decimal"/>
      <w:lvlText w:val="%1."/>
      <w:lvlJc w:val="left"/>
      <w:pPr>
        <w:ind w:left="1070" w:hanging="360"/>
      </w:pPr>
      <w:rPr>
        <w:b w:val="0"/>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6">
    <w:nsid w:val="34654368"/>
    <w:multiLevelType w:val="multilevel"/>
    <w:tmpl w:val="4BAE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CF6F83"/>
    <w:multiLevelType w:val="hybridMultilevel"/>
    <w:tmpl w:val="5838CE90"/>
    <w:lvl w:ilvl="0" w:tplc="467C4FA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DA2EBA"/>
    <w:multiLevelType w:val="multilevel"/>
    <w:tmpl w:val="951CD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9377D1"/>
    <w:multiLevelType w:val="hybridMultilevel"/>
    <w:tmpl w:val="BC2A2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6AF3044"/>
    <w:multiLevelType w:val="hybridMultilevel"/>
    <w:tmpl w:val="C3226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3F354F"/>
    <w:multiLevelType w:val="hybridMultilevel"/>
    <w:tmpl w:val="3DDA2618"/>
    <w:lvl w:ilvl="0" w:tplc="334AEE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DFC4C3C"/>
    <w:multiLevelType w:val="hybridMultilevel"/>
    <w:tmpl w:val="DDC8EC30"/>
    <w:lvl w:ilvl="0" w:tplc="7C149BC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0235FE"/>
    <w:multiLevelType w:val="hybridMultilevel"/>
    <w:tmpl w:val="EE00F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0C16F5"/>
    <w:multiLevelType w:val="hybridMultilevel"/>
    <w:tmpl w:val="93F24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161306"/>
    <w:multiLevelType w:val="multilevel"/>
    <w:tmpl w:val="E1DEC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65402D"/>
    <w:multiLevelType w:val="multilevel"/>
    <w:tmpl w:val="6D92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472303"/>
    <w:multiLevelType w:val="multilevel"/>
    <w:tmpl w:val="C998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FA3A14"/>
    <w:multiLevelType w:val="hybridMultilevel"/>
    <w:tmpl w:val="C6F0897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7947598D"/>
    <w:multiLevelType w:val="hybridMultilevel"/>
    <w:tmpl w:val="EEB430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DE16B8"/>
    <w:multiLevelType w:val="hybridMultilevel"/>
    <w:tmpl w:val="A1CCB3A8"/>
    <w:lvl w:ilvl="0" w:tplc="85E424F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C76768"/>
    <w:multiLevelType w:val="hybridMultilevel"/>
    <w:tmpl w:val="E7A09F08"/>
    <w:lvl w:ilvl="0" w:tplc="5178D6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32675C"/>
    <w:multiLevelType w:val="hybridMultilevel"/>
    <w:tmpl w:val="92DEBCC8"/>
    <w:lvl w:ilvl="0" w:tplc="A1A006A6">
      <w:start w:val="1"/>
      <w:numFmt w:val="decimal"/>
      <w:lvlText w:val="%1."/>
      <w:lvlJc w:val="left"/>
      <w:pPr>
        <w:ind w:left="720" w:hanging="360"/>
      </w:pPr>
      <w:rPr>
        <w:rFonts w:cs="Courier New"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7"/>
  </w:num>
  <w:num w:numId="3">
    <w:abstractNumId w:val="3"/>
  </w:num>
  <w:num w:numId="4">
    <w:abstractNumId w:val="7"/>
  </w:num>
  <w:num w:numId="5">
    <w:abstractNumId w:val="4"/>
  </w:num>
  <w:num w:numId="6">
    <w:abstractNumId w:val="2"/>
  </w:num>
  <w:num w:numId="7">
    <w:abstractNumId w:val="6"/>
  </w:num>
  <w:num w:numId="8">
    <w:abstractNumId w:val="19"/>
  </w:num>
  <w:num w:numId="9">
    <w:abstractNumId w:val="21"/>
  </w:num>
  <w:num w:numId="10">
    <w:abstractNumId w:val="9"/>
  </w:num>
  <w:num w:numId="11">
    <w:abstractNumId w:val="2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num>
  <w:num w:numId="15">
    <w:abstractNumId w:val="11"/>
  </w:num>
  <w:num w:numId="16">
    <w:abstractNumId w:val="13"/>
  </w:num>
  <w:num w:numId="17">
    <w:abstractNumId w:val="15"/>
  </w:num>
  <w:num w:numId="18">
    <w:abstractNumId w:val="22"/>
  </w:num>
  <w:num w:numId="19">
    <w:abstractNumId w:val="16"/>
  </w:num>
  <w:num w:numId="20">
    <w:abstractNumId w:val="17"/>
  </w:num>
  <w:num w:numId="21">
    <w:abstractNumId w:val="14"/>
  </w:num>
  <w:num w:numId="22">
    <w:abstractNumId w:val="0"/>
  </w:num>
  <w:num w:numId="23">
    <w:abstractNumId w:val="23"/>
  </w:num>
  <w:num w:numId="24">
    <w:abstractNumId w:val="24"/>
  </w:num>
  <w:num w:numId="25">
    <w:abstractNumId w:val="25"/>
  </w:num>
  <w:num w:numId="26">
    <w:abstractNumId w:val="1"/>
  </w:num>
  <w:num w:numId="27">
    <w:abstractNumId w:val="18"/>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97199"/>
    <w:rsid w:val="000722F1"/>
    <w:rsid w:val="00131E04"/>
    <w:rsid w:val="00142A41"/>
    <w:rsid w:val="00163A86"/>
    <w:rsid w:val="00193C83"/>
    <w:rsid w:val="00194AB4"/>
    <w:rsid w:val="001A308F"/>
    <w:rsid w:val="001D2A9C"/>
    <w:rsid w:val="001F31B7"/>
    <w:rsid w:val="001F661A"/>
    <w:rsid w:val="00282BD0"/>
    <w:rsid w:val="002840BA"/>
    <w:rsid w:val="00297199"/>
    <w:rsid w:val="002B481F"/>
    <w:rsid w:val="003073D1"/>
    <w:rsid w:val="00314C01"/>
    <w:rsid w:val="00356D9C"/>
    <w:rsid w:val="00395025"/>
    <w:rsid w:val="003B23B6"/>
    <w:rsid w:val="003D08DC"/>
    <w:rsid w:val="00421118"/>
    <w:rsid w:val="0043408E"/>
    <w:rsid w:val="00456783"/>
    <w:rsid w:val="004578C7"/>
    <w:rsid w:val="0056204E"/>
    <w:rsid w:val="005655BE"/>
    <w:rsid w:val="00574876"/>
    <w:rsid w:val="005A7534"/>
    <w:rsid w:val="005A7CA1"/>
    <w:rsid w:val="005F3CE1"/>
    <w:rsid w:val="00645A39"/>
    <w:rsid w:val="00652C01"/>
    <w:rsid w:val="006C582A"/>
    <w:rsid w:val="006C62D4"/>
    <w:rsid w:val="00700783"/>
    <w:rsid w:val="007A5A02"/>
    <w:rsid w:val="007B2EDF"/>
    <w:rsid w:val="007D320A"/>
    <w:rsid w:val="007F031B"/>
    <w:rsid w:val="008C5244"/>
    <w:rsid w:val="008F125E"/>
    <w:rsid w:val="00976A8E"/>
    <w:rsid w:val="0099534D"/>
    <w:rsid w:val="00997FAC"/>
    <w:rsid w:val="009C2222"/>
    <w:rsid w:val="00A319E8"/>
    <w:rsid w:val="00AC035B"/>
    <w:rsid w:val="00AD0D3E"/>
    <w:rsid w:val="00AF2215"/>
    <w:rsid w:val="00B433E9"/>
    <w:rsid w:val="00B758DD"/>
    <w:rsid w:val="00B9166F"/>
    <w:rsid w:val="00BB4537"/>
    <w:rsid w:val="00BC3211"/>
    <w:rsid w:val="00BD153D"/>
    <w:rsid w:val="00BF102D"/>
    <w:rsid w:val="00BF2E6D"/>
    <w:rsid w:val="00C06032"/>
    <w:rsid w:val="00C34194"/>
    <w:rsid w:val="00C75E22"/>
    <w:rsid w:val="00CA758D"/>
    <w:rsid w:val="00CC736D"/>
    <w:rsid w:val="00CC7BB3"/>
    <w:rsid w:val="00CE121C"/>
    <w:rsid w:val="00D04047"/>
    <w:rsid w:val="00D17FAF"/>
    <w:rsid w:val="00DD5C57"/>
    <w:rsid w:val="00DE7B3A"/>
    <w:rsid w:val="00E070C0"/>
    <w:rsid w:val="00E13FF9"/>
    <w:rsid w:val="00E15C23"/>
    <w:rsid w:val="00E23652"/>
    <w:rsid w:val="00E271F1"/>
    <w:rsid w:val="00E413E8"/>
    <w:rsid w:val="00E758EF"/>
    <w:rsid w:val="00EA52B9"/>
    <w:rsid w:val="00EA60CC"/>
    <w:rsid w:val="00EB5CE9"/>
    <w:rsid w:val="00EE37EE"/>
    <w:rsid w:val="00F52B88"/>
    <w:rsid w:val="00FB5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4AB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99"/>
    <w:locked/>
    <w:rsid w:val="00AD0D3E"/>
    <w:rPr>
      <w:rFonts w:eastAsiaTheme="minorEastAsia"/>
      <w:lang w:eastAsia="ru-RU"/>
    </w:rPr>
  </w:style>
  <w:style w:type="paragraph" w:styleId="a4">
    <w:name w:val="No Spacing"/>
    <w:aliases w:val="с интервалом,Без интервала1,No Spacing1,No Spacing"/>
    <w:link w:val="a3"/>
    <w:uiPriority w:val="99"/>
    <w:qFormat/>
    <w:rsid w:val="00AD0D3E"/>
    <w:pPr>
      <w:spacing w:after="0" w:line="240" w:lineRule="auto"/>
    </w:pPr>
    <w:rPr>
      <w:rFonts w:eastAsiaTheme="minorEastAsia"/>
      <w:lang w:eastAsia="ru-RU"/>
    </w:rPr>
  </w:style>
  <w:style w:type="paragraph" w:styleId="a5">
    <w:name w:val="List Paragraph"/>
    <w:aliases w:val="ПАРАГРАФ,List Paragraph,Абзац списка11,Список_маркированный,Список_маркированный1"/>
    <w:basedOn w:val="a"/>
    <w:link w:val="a6"/>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7">
    <w:name w:val="Hyperlink"/>
    <w:rsid w:val="00AD0D3E"/>
    <w:rPr>
      <w:rFonts w:ascii="Times New Roman" w:hAnsi="Times New Roman" w:cs="Times New Roman" w:hint="default"/>
      <w:color w:val="0000FF"/>
      <w:u w:val="single"/>
    </w:rPr>
  </w:style>
  <w:style w:type="paragraph" w:customStyle="1" w:styleId="ConsPlusTitle">
    <w:name w:val="ConsPlusTitle"/>
    <w:qFormat/>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8">
    <w:name w:val="Title"/>
    <w:basedOn w:val="a"/>
    <w:link w:val="a9"/>
    <w:uiPriority w:val="10"/>
    <w:qFormat/>
    <w:rsid w:val="001D2A9C"/>
    <w:pPr>
      <w:autoSpaceDE w:val="0"/>
      <w:autoSpaceDN w:val="0"/>
      <w:jc w:val="center"/>
    </w:pPr>
    <w:rPr>
      <w:rFonts w:ascii="Arial" w:hAnsi="Arial" w:cs="Arial"/>
      <w:b/>
      <w:bCs/>
      <w:sz w:val="36"/>
      <w:szCs w:val="36"/>
    </w:rPr>
  </w:style>
  <w:style w:type="character" w:customStyle="1" w:styleId="a9">
    <w:name w:val="Название Знак"/>
    <w:basedOn w:val="a0"/>
    <w:link w:val="a8"/>
    <w:uiPriority w:val="99"/>
    <w:rsid w:val="001D2A9C"/>
    <w:rPr>
      <w:rFonts w:ascii="Arial" w:eastAsia="Times New Roman" w:hAnsi="Arial" w:cs="Arial"/>
      <w:b/>
      <w:bCs/>
      <w:sz w:val="36"/>
      <w:szCs w:val="36"/>
      <w:lang w:eastAsia="ru-RU"/>
    </w:rPr>
  </w:style>
  <w:style w:type="paragraph" w:styleId="aa">
    <w:name w:val="Normal (Web)"/>
    <w:basedOn w:val="a"/>
    <w:uiPriority w:val="99"/>
    <w:unhideWhenUsed/>
    <w:rsid w:val="00193C83"/>
    <w:pPr>
      <w:spacing w:before="100" w:beforeAutospacing="1" w:after="100" w:afterAutospacing="1"/>
    </w:pPr>
  </w:style>
  <w:style w:type="character" w:styleId="ab">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c">
    <w:name w:val="Body Text"/>
    <w:basedOn w:val="a"/>
    <w:link w:val="ad"/>
    <w:semiHidden/>
    <w:unhideWhenUsed/>
    <w:rsid w:val="003073D1"/>
    <w:pPr>
      <w:jc w:val="both"/>
    </w:pPr>
    <w:rPr>
      <w:sz w:val="16"/>
      <w:szCs w:val="20"/>
    </w:rPr>
  </w:style>
  <w:style w:type="character" w:customStyle="1" w:styleId="ad">
    <w:name w:val="Основной текст Знак"/>
    <w:basedOn w:val="a0"/>
    <w:link w:val="ac"/>
    <w:semiHidden/>
    <w:rsid w:val="003073D1"/>
    <w:rPr>
      <w:rFonts w:ascii="Times New Roman" w:eastAsia="Times New Roman" w:hAnsi="Times New Roman" w:cs="Times New Roman"/>
      <w:sz w:val="16"/>
      <w:szCs w:val="20"/>
      <w:lang w:eastAsia="ru-RU"/>
    </w:rPr>
  </w:style>
  <w:style w:type="table" w:styleId="ae">
    <w:name w:val="Table Grid"/>
    <w:basedOn w:val="a1"/>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7D320A"/>
    <w:rPr>
      <w:rFonts w:ascii="Tahoma" w:hAnsi="Tahoma" w:cs="Tahoma"/>
      <w:sz w:val="16"/>
      <w:szCs w:val="16"/>
    </w:rPr>
  </w:style>
  <w:style w:type="character" w:customStyle="1" w:styleId="af0">
    <w:name w:val="Текст выноски Знак"/>
    <w:basedOn w:val="a0"/>
    <w:link w:val="af"/>
    <w:uiPriority w:val="99"/>
    <w:semiHidden/>
    <w:rsid w:val="007D320A"/>
    <w:rPr>
      <w:rFonts w:ascii="Tahoma" w:eastAsia="Times New Roman" w:hAnsi="Tahoma" w:cs="Tahoma"/>
      <w:sz w:val="16"/>
      <w:szCs w:val="16"/>
      <w:lang w:eastAsia="ru-RU"/>
    </w:rPr>
  </w:style>
  <w:style w:type="paragraph" w:customStyle="1" w:styleId="11">
    <w:name w:val="Абзац списка1"/>
    <w:basedOn w:val="a"/>
    <w:rsid w:val="004578C7"/>
    <w:pPr>
      <w:suppressAutoHyphens/>
      <w:spacing w:line="276" w:lineRule="auto"/>
      <w:ind w:left="720"/>
    </w:pPr>
    <w:rPr>
      <w:rFonts w:ascii="Calibri" w:eastAsia="Calibri" w:hAnsi="Calibri"/>
      <w:kern w:val="1"/>
      <w:sz w:val="22"/>
      <w:szCs w:val="22"/>
      <w:lang w:eastAsia="ar-SA"/>
    </w:rPr>
  </w:style>
  <w:style w:type="paragraph" w:customStyle="1" w:styleId="mb3">
    <w:name w:val="mb3"/>
    <w:basedOn w:val="a"/>
    <w:rsid w:val="004578C7"/>
    <w:pPr>
      <w:spacing w:before="100" w:beforeAutospacing="1" w:after="240"/>
    </w:pPr>
  </w:style>
  <w:style w:type="paragraph" w:customStyle="1" w:styleId="plsh2mb3">
    <w:name w:val="plsh2 mb3"/>
    <w:basedOn w:val="a"/>
    <w:rsid w:val="004578C7"/>
    <w:pPr>
      <w:spacing w:before="100" w:beforeAutospacing="1" w:after="100" w:afterAutospacing="1"/>
    </w:pPr>
  </w:style>
  <w:style w:type="character" w:customStyle="1" w:styleId="12">
    <w:name w:val="Название Знак1"/>
    <w:basedOn w:val="a0"/>
    <w:uiPriority w:val="10"/>
    <w:locked/>
    <w:rsid w:val="004578C7"/>
    <w:rPr>
      <w:rFonts w:ascii="Times New Roman" w:eastAsia="Times New Roman" w:hAnsi="Times New Roman" w:cs="Times New Roman"/>
      <w:b/>
      <w:bCs/>
      <w:sz w:val="28"/>
      <w:szCs w:val="20"/>
    </w:rPr>
  </w:style>
  <w:style w:type="character" w:customStyle="1" w:styleId="a6">
    <w:name w:val="Абзац списка Знак"/>
    <w:aliases w:val="ПАРАГРАФ Знак,List Paragraph Знак,Абзац списка11 Знак,Список_маркированный Знак,Список_маркированный1 Знак"/>
    <w:link w:val="a5"/>
    <w:uiPriority w:val="34"/>
    <w:locked/>
    <w:rsid w:val="004578C7"/>
    <w:rPr>
      <w:rFonts w:ascii="Times New Roman" w:eastAsia="Times New Roman" w:hAnsi="Times New Roman" w:cs="Times New Roman"/>
      <w:sz w:val="24"/>
      <w:szCs w:val="24"/>
      <w:lang w:eastAsia="ru-RU"/>
    </w:rPr>
  </w:style>
  <w:style w:type="paragraph" w:customStyle="1" w:styleId="consplusnonformat">
    <w:name w:val="consplusnonformat"/>
    <w:basedOn w:val="a"/>
    <w:rsid w:val="004578C7"/>
    <w:pPr>
      <w:spacing w:before="100" w:beforeAutospacing="1" w:after="100" w:afterAutospacing="1"/>
    </w:pPr>
  </w:style>
  <w:style w:type="paragraph" w:customStyle="1" w:styleId="ConsPlusNonformat0">
    <w:name w:val="ConsPlusNonformat"/>
    <w:rsid w:val="0043408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194AB4"/>
    <w:rPr>
      <w:rFonts w:asciiTheme="majorHAnsi" w:eastAsiaTheme="majorEastAsia" w:hAnsiTheme="majorHAnsi" w:cstheme="majorBidi"/>
      <w:b/>
      <w:bCs/>
      <w:color w:val="4F81BD" w:themeColor="accent1"/>
      <w:sz w:val="24"/>
      <w:szCs w:val="24"/>
      <w:lang w:eastAsia="ru-RU"/>
    </w:rPr>
  </w:style>
  <w:style w:type="paragraph" w:customStyle="1" w:styleId="13">
    <w:name w:val="Обычный (веб)1"/>
    <w:basedOn w:val="a"/>
    <w:rsid w:val="00194AB4"/>
    <w:pPr>
      <w:suppressAutoHyphens/>
      <w:spacing w:before="280" w:after="280"/>
    </w:pPr>
  </w:style>
  <w:style w:type="paragraph" w:customStyle="1" w:styleId="Default">
    <w:name w:val="Default"/>
    <w:rsid w:val="00356D9C"/>
    <w:pPr>
      <w:autoSpaceDE w:val="0"/>
      <w:autoSpaceDN w:val="0"/>
      <w:adjustRightInd w:val="0"/>
      <w:spacing w:after="0" w:line="240" w:lineRule="auto"/>
    </w:pPr>
    <w:rPr>
      <w:rFonts w:ascii="Impact" w:hAnsi="Impact" w:cs="Impact"/>
      <w:color w:val="000000"/>
      <w:sz w:val="24"/>
      <w:szCs w:val="24"/>
    </w:rPr>
  </w:style>
</w:styles>
</file>

<file path=word/webSettings.xml><?xml version="1.0" encoding="utf-8"?>
<w:webSettings xmlns:r="http://schemas.openxmlformats.org/officeDocument/2006/relationships" xmlns:w="http://schemas.openxmlformats.org/wordprocessingml/2006/main">
  <w:divs>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852497238">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DDE260EB52FE56B0436A677C4F1AE7A6A171498D26E67E158F633CEDFD35492C9355A14B371E257809ED77BEzB61D" TargetMode="External"/><Relationship Id="rId3" Type="http://schemas.openxmlformats.org/officeDocument/2006/relationships/styles" Target="styles.xml"/><Relationship Id="rId7" Type="http://schemas.openxmlformats.org/officeDocument/2006/relationships/hyperlink" Target="consultantplus://offline/ref=E7847D6727824895DC3CF5DEF46F969E8B46EBA50D068ED2ECEAAA10A988EED07C573A63253E5F64B9E3634CZB78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7847D6727824895DC3CE9DEF36F969E8941E8A00704D3D8E4B3A612AE87B1D56946626C27204161A2FF614EBBZ076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ADDE260EB52FE56B0436A677C4F1AE7A6AE704D8E29E67E158F633CEDFD35492C9355A14B371E257809ED77BEzB6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FC308-7FB9-4402-B437-DA69AD2B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3409</Words>
  <Characters>19435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75</cp:revision>
  <cp:lastPrinted>2021-08-31T03:03:00Z</cp:lastPrinted>
  <dcterms:created xsi:type="dcterms:W3CDTF">2017-01-30T01:59:00Z</dcterms:created>
  <dcterms:modified xsi:type="dcterms:W3CDTF">2021-08-31T03:04:00Z</dcterms:modified>
</cp:coreProperties>
</file>