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A405CA">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A405CA">
              <w:rPr>
                <w:rFonts w:ascii="Times New Roman" w:hAnsi="Times New Roman"/>
                <w:b/>
                <w:sz w:val="52"/>
                <w:szCs w:val="52"/>
              </w:rPr>
              <w:t>49</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A405CA">
            <w:pPr>
              <w:pStyle w:val="a4"/>
              <w:spacing w:line="276" w:lineRule="auto"/>
              <w:rPr>
                <w:rFonts w:ascii="Times New Roman" w:hAnsi="Times New Roman"/>
                <w:b/>
                <w:sz w:val="32"/>
                <w:szCs w:val="32"/>
              </w:rPr>
            </w:pPr>
            <w:r>
              <w:rPr>
                <w:rFonts w:ascii="Times New Roman" w:hAnsi="Times New Roman"/>
                <w:b/>
                <w:sz w:val="32"/>
                <w:szCs w:val="32"/>
              </w:rPr>
              <w:t>11</w:t>
            </w:r>
            <w:r w:rsidR="00D43668">
              <w:rPr>
                <w:rFonts w:ascii="Times New Roman" w:hAnsi="Times New Roman"/>
                <w:b/>
                <w:sz w:val="32"/>
                <w:szCs w:val="32"/>
              </w:rPr>
              <w:t>.1</w:t>
            </w:r>
            <w:r>
              <w:rPr>
                <w:rFonts w:ascii="Times New Roman" w:hAnsi="Times New Roman"/>
                <w:b/>
                <w:sz w:val="32"/>
                <w:szCs w:val="32"/>
              </w:rPr>
              <w:t>2</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765DCA" w:rsidRPr="00DD1133" w:rsidRDefault="00765DCA" w:rsidP="00B5047A">
      <w:pPr>
        <w:tabs>
          <w:tab w:val="left" w:pos="708"/>
          <w:tab w:val="center" w:pos="4677"/>
          <w:tab w:val="right" w:pos="9355"/>
        </w:tabs>
        <w:rPr>
          <w:b/>
          <w:bCs/>
          <w:sz w:val="28"/>
          <w:szCs w:val="28"/>
        </w:rPr>
      </w:pPr>
    </w:p>
    <w:p w:rsidR="00A405CA" w:rsidRPr="00A405CA" w:rsidRDefault="00A405CA" w:rsidP="00A405CA">
      <w:pPr>
        <w:pStyle w:val="a4"/>
        <w:numPr>
          <w:ilvl w:val="0"/>
          <w:numId w:val="19"/>
        </w:numPr>
        <w:jc w:val="both"/>
        <w:rPr>
          <w:rFonts w:ascii="Times New Roman" w:hAnsi="Times New Roman" w:cs="Times New Roman"/>
          <w:b/>
          <w:color w:val="000000"/>
          <w:sz w:val="24"/>
          <w:szCs w:val="24"/>
        </w:rPr>
      </w:pPr>
      <w:r w:rsidRPr="00A405CA">
        <w:rPr>
          <w:rFonts w:ascii="Times New Roman" w:hAnsi="Times New Roman" w:cs="Times New Roman"/>
          <w:b/>
          <w:color w:val="000000"/>
          <w:sz w:val="24"/>
          <w:szCs w:val="24"/>
        </w:rPr>
        <w:t>Детская шалость с огнем</w:t>
      </w:r>
    </w:p>
    <w:p w:rsidR="00A405CA" w:rsidRPr="00A405CA" w:rsidRDefault="00A405CA" w:rsidP="00A405CA">
      <w:pPr>
        <w:pStyle w:val="a4"/>
        <w:numPr>
          <w:ilvl w:val="0"/>
          <w:numId w:val="19"/>
        </w:numPr>
        <w:jc w:val="both"/>
        <w:rPr>
          <w:rFonts w:ascii="Times New Roman" w:hAnsi="Times New Roman" w:cs="Times New Roman"/>
          <w:b/>
          <w:sz w:val="24"/>
          <w:szCs w:val="24"/>
        </w:rPr>
      </w:pPr>
      <w:r w:rsidRPr="00A405CA">
        <w:rPr>
          <w:rFonts w:ascii="Times New Roman" w:hAnsi="Times New Roman" w:cs="Times New Roman"/>
          <w:b/>
          <w:color w:val="000000"/>
          <w:kern w:val="36"/>
          <w:sz w:val="24"/>
          <w:szCs w:val="24"/>
        </w:rPr>
        <w:t>Правила безопа</w:t>
      </w:r>
      <w:r>
        <w:rPr>
          <w:rFonts w:ascii="Times New Roman" w:hAnsi="Times New Roman" w:cs="Times New Roman"/>
          <w:b/>
          <w:color w:val="000000"/>
          <w:kern w:val="36"/>
          <w:sz w:val="24"/>
          <w:szCs w:val="24"/>
        </w:rPr>
        <w:t>с</w:t>
      </w:r>
      <w:r w:rsidRPr="00A405CA">
        <w:rPr>
          <w:rFonts w:ascii="Times New Roman" w:hAnsi="Times New Roman" w:cs="Times New Roman"/>
          <w:b/>
          <w:color w:val="000000"/>
          <w:kern w:val="36"/>
          <w:sz w:val="24"/>
          <w:szCs w:val="24"/>
        </w:rPr>
        <w:t>ности при использовании пиротехники</w:t>
      </w:r>
    </w:p>
    <w:p w:rsidR="00A405CA" w:rsidRPr="00A405CA" w:rsidRDefault="00A405CA" w:rsidP="00A405CA">
      <w:pPr>
        <w:pStyle w:val="a4"/>
        <w:numPr>
          <w:ilvl w:val="0"/>
          <w:numId w:val="19"/>
        </w:numPr>
        <w:jc w:val="both"/>
        <w:rPr>
          <w:rFonts w:ascii="Times New Roman" w:hAnsi="Times New Roman" w:cs="Times New Roman"/>
          <w:b/>
          <w:color w:val="000000"/>
          <w:kern w:val="36"/>
          <w:sz w:val="24"/>
          <w:szCs w:val="24"/>
        </w:rPr>
      </w:pPr>
      <w:r w:rsidRPr="00A405CA">
        <w:rPr>
          <w:rFonts w:ascii="Times New Roman" w:hAnsi="Times New Roman" w:cs="Times New Roman"/>
          <w:b/>
          <w:color w:val="000000"/>
          <w:kern w:val="36"/>
          <w:sz w:val="24"/>
          <w:szCs w:val="24"/>
        </w:rPr>
        <w:t>Правила пожарной безопасности в гаражах</w:t>
      </w:r>
    </w:p>
    <w:p w:rsidR="00D43668" w:rsidRPr="00A405CA" w:rsidRDefault="00A405CA" w:rsidP="00A405CA">
      <w:pPr>
        <w:pStyle w:val="a4"/>
        <w:numPr>
          <w:ilvl w:val="0"/>
          <w:numId w:val="19"/>
        </w:numPr>
        <w:jc w:val="both"/>
        <w:rPr>
          <w:rFonts w:ascii="Times New Roman" w:hAnsi="Times New Roman" w:cs="Times New Roman"/>
          <w:b/>
          <w:sz w:val="24"/>
          <w:szCs w:val="24"/>
        </w:rPr>
      </w:pPr>
      <w:r w:rsidRPr="00A405CA">
        <w:rPr>
          <w:rFonts w:ascii="Times New Roman" w:eastAsia="Times New Roman" w:hAnsi="Times New Roman" w:cs="Times New Roman"/>
          <w:b/>
          <w:bCs/>
          <w:color w:val="000000"/>
          <w:kern w:val="36"/>
          <w:sz w:val="24"/>
          <w:szCs w:val="24"/>
        </w:rPr>
        <w:t>Памятка по правилам пожарной безопасности</w:t>
      </w:r>
    </w:p>
    <w:p w:rsidR="00B5047A" w:rsidRPr="00A405CA" w:rsidRDefault="00B5047A" w:rsidP="00A405CA">
      <w:pPr>
        <w:pStyle w:val="a4"/>
        <w:jc w:val="both"/>
        <w:rPr>
          <w:rFonts w:ascii="Times New Roman" w:hAnsi="Times New Roman" w:cs="Times New Roman"/>
          <w:sz w:val="20"/>
          <w:szCs w:val="20"/>
        </w:rPr>
      </w:pPr>
    </w:p>
    <w:p w:rsidR="00A405CA" w:rsidRPr="00A405CA" w:rsidRDefault="00A405CA" w:rsidP="00A405CA">
      <w:pPr>
        <w:pStyle w:val="a4"/>
        <w:jc w:val="center"/>
        <w:rPr>
          <w:rFonts w:ascii="Times New Roman" w:hAnsi="Times New Roman" w:cs="Times New Roman"/>
          <w:b/>
          <w:color w:val="000000"/>
          <w:sz w:val="20"/>
          <w:szCs w:val="20"/>
        </w:rPr>
      </w:pPr>
      <w:r w:rsidRPr="00A405CA">
        <w:rPr>
          <w:rFonts w:ascii="Times New Roman" w:hAnsi="Times New Roman" w:cs="Times New Roman"/>
          <w:b/>
          <w:color w:val="000000"/>
          <w:sz w:val="20"/>
          <w:szCs w:val="20"/>
        </w:rPr>
        <w:t>Детская шалость с огнем</w:t>
      </w:r>
    </w:p>
    <w:p w:rsidR="00A405CA" w:rsidRPr="00A405CA" w:rsidRDefault="00A405CA" w:rsidP="00A405CA">
      <w:pPr>
        <w:pStyle w:val="a4"/>
        <w:jc w:val="both"/>
        <w:rPr>
          <w:rFonts w:ascii="Times New Roman" w:hAnsi="Times New Roman" w:cs="Times New Roman"/>
          <w:color w:val="000000"/>
          <w:sz w:val="20"/>
          <w:szCs w:val="20"/>
        </w:rPr>
      </w:pPr>
      <w:r w:rsidRPr="00A405CA">
        <w:rPr>
          <w:rFonts w:ascii="Times New Roman" w:hAnsi="Times New Roman" w:cs="Times New Roman"/>
          <w:color w:val="000000"/>
          <w:sz w:val="20"/>
          <w:szCs w:val="20"/>
        </w:rPr>
        <w:t>Разговор о детской шалости с огнем не нов, но происходящие по этой причине пожары подтверждают, что необходимо постоянно напоминать родителям об этой проблеме.</w:t>
      </w:r>
    </w:p>
    <w:p w:rsidR="00A405CA" w:rsidRPr="00A405CA" w:rsidRDefault="00A405CA" w:rsidP="00A405CA">
      <w:pPr>
        <w:pStyle w:val="a4"/>
        <w:jc w:val="both"/>
        <w:rPr>
          <w:rFonts w:ascii="Times New Roman" w:hAnsi="Times New Roman" w:cs="Times New Roman"/>
          <w:color w:val="000000"/>
          <w:sz w:val="20"/>
          <w:szCs w:val="20"/>
        </w:rPr>
      </w:pPr>
      <w:r w:rsidRPr="00A405CA">
        <w:rPr>
          <w:rFonts w:ascii="Times New Roman" w:hAnsi="Times New Roman" w:cs="Times New Roman"/>
          <w:color w:val="000000"/>
          <w:sz w:val="20"/>
          <w:szCs w:val="20"/>
        </w:rPr>
        <w:t>Особое внимание надо обратить на ответственность родителей и всех  взрослых за судьбы детей. За пожары, возникающие из-за их шалости и неосторожного обращения с огнем. В практике же воспитания детей в семье их шалость с огнем часто недооценивается.</w:t>
      </w:r>
    </w:p>
    <w:p w:rsidR="00A405CA" w:rsidRPr="00A405CA" w:rsidRDefault="00A405CA" w:rsidP="00A405CA">
      <w:pPr>
        <w:pStyle w:val="a4"/>
        <w:jc w:val="both"/>
        <w:rPr>
          <w:rFonts w:ascii="Times New Roman" w:hAnsi="Times New Roman" w:cs="Times New Roman"/>
          <w:color w:val="000000"/>
          <w:sz w:val="20"/>
          <w:szCs w:val="20"/>
        </w:rPr>
      </w:pPr>
      <w:r w:rsidRPr="00A405CA">
        <w:rPr>
          <w:rFonts w:ascii="Times New Roman" w:hAnsi="Times New Roman" w:cs="Times New Roman"/>
          <w:color w:val="000000"/>
          <w:sz w:val="20"/>
          <w:szCs w:val="20"/>
        </w:rPr>
        <w:t>Дети тянутся к огню, который так просто и легко можно вызвать с помощью спичек или зажигалок. Родители, заметив интерес детей к этим предметам, должны, не откладывая на потом, рассказать сыну или дочери о силе вышедшего из повиновения огня, неисчислимых бедах, которые он может принести, если обращаться с ним неумело и небрежно. К сожалению, взрослые этого не делают. Более того, иногда они разрешают ребенку зажечь спичку, зажигалку для прикуривания, погасить пламя. Порой родители потакают малышам, создают условия для игр и забав с открытым огнем и бытовыми электроприборами, не отдавая себе отчета в том, как опасны эти шалости. И именно это приводит к беде.  </w:t>
      </w:r>
    </w:p>
    <w:p w:rsidR="00A405CA" w:rsidRPr="00A405CA" w:rsidRDefault="00A405CA" w:rsidP="00A405CA">
      <w:pPr>
        <w:pStyle w:val="a4"/>
        <w:jc w:val="both"/>
        <w:rPr>
          <w:rFonts w:ascii="Times New Roman" w:hAnsi="Times New Roman" w:cs="Times New Roman"/>
          <w:color w:val="000000"/>
          <w:sz w:val="20"/>
          <w:szCs w:val="20"/>
        </w:rPr>
      </w:pPr>
      <w:r w:rsidRPr="00A405CA">
        <w:rPr>
          <w:rFonts w:ascii="Times New Roman" w:hAnsi="Times New Roman" w:cs="Times New Roman"/>
          <w:color w:val="000000"/>
          <w:sz w:val="20"/>
          <w:szCs w:val="20"/>
        </w:rPr>
        <w:t>Уважаемые жители</w:t>
      </w:r>
      <w:proofErr w:type="gramStart"/>
      <w:r w:rsidRPr="00A405CA">
        <w:rPr>
          <w:rFonts w:ascii="Times New Roman" w:hAnsi="Times New Roman" w:cs="Times New Roman"/>
          <w:color w:val="000000"/>
          <w:sz w:val="20"/>
          <w:szCs w:val="20"/>
        </w:rPr>
        <w:t xml:space="preserve"> !</w:t>
      </w:r>
      <w:proofErr w:type="gramEnd"/>
      <w:r w:rsidRPr="00A405CA">
        <w:rPr>
          <w:rFonts w:ascii="Times New Roman" w:hAnsi="Times New Roman" w:cs="Times New Roman"/>
          <w:color w:val="000000"/>
          <w:sz w:val="20"/>
          <w:szCs w:val="20"/>
        </w:rPr>
        <w:t xml:space="preserve"> Помните, что дети, предоставленные самим себе, играя со спичками, являются невольными виновниками пожаров. К тому же  не стоит ограничиваться одними запретами, надо стараться  убедительно объяснить детям, чем может закончиться игра с огнём.  Постоянно внушайте детям, что спички – это не игрушка, что эта </w:t>
      </w:r>
      <w:proofErr w:type="gramStart"/>
      <w:r w:rsidRPr="00A405CA">
        <w:rPr>
          <w:rFonts w:ascii="Times New Roman" w:hAnsi="Times New Roman" w:cs="Times New Roman"/>
          <w:color w:val="000000"/>
          <w:sz w:val="20"/>
          <w:szCs w:val="20"/>
        </w:rPr>
        <w:t>очень нужная</w:t>
      </w:r>
      <w:proofErr w:type="gramEnd"/>
      <w:r w:rsidRPr="00A405CA">
        <w:rPr>
          <w:rFonts w:ascii="Times New Roman" w:hAnsi="Times New Roman" w:cs="Times New Roman"/>
          <w:color w:val="000000"/>
          <w:sz w:val="20"/>
          <w:szCs w:val="20"/>
        </w:rPr>
        <w:t xml:space="preserve"> и полезная вещь, совершенно не подходит для детских игр.</w:t>
      </w:r>
    </w:p>
    <w:p w:rsidR="00A405CA" w:rsidRPr="00A405CA" w:rsidRDefault="00A405CA" w:rsidP="00A405CA">
      <w:pPr>
        <w:pStyle w:val="a4"/>
        <w:jc w:val="center"/>
        <w:rPr>
          <w:rFonts w:ascii="Times New Roman" w:hAnsi="Times New Roman" w:cs="Times New Roman"/>
          <w:b/>
          <w:color w:val="000000"/>
          <w:kern w:val="36"/>
          <w:sz w:val="20"/>
          <w:szCs w:val="20"/>
        </w:rPr>
      </w:pPr>
      <w:r w:rsidRPr="00A405CA">
        <w:rPr>
          <w:rFonts w:ascii="Times New Roman" w:hAnsi="Times New Roman" w:cs="Times New Roman"/>
          <w:b/>
          <w:color w:val="000000"/>
          <w:kern w:val="36"/>
          <w:sz w:val="20"/>
          <w:szCs w:val="20"/>
        </w:rPr>
        <w:t>Правила безопа</w:t>
      </w:r>
      <w:r>
        <w:rPr>
          <w:rFonts w:ascii="Times New Roman" w:hAnsi="Times New Roman" w:cs="Times New Roman"/>
          <w:b/>
          <w:color w:val="000000"/>
          <w:kern w:val="36"/>
          <w:sz w:val="20"/>
          <w:szCs w:val="20"/>
        </w:rPr>
        <w:t>с</w:t>
      </w:r>
      <w:r w:rsidRPr="00A405CA">
        <w:rPr>
          <w:rFonts w:ascii="Times New Roman" w:hAnsi="Times New Roman" w:cs="Times New Roman"/>
          <w:b/>
          <w:color w:val="000000"/>
          <w:kern w:val="36"/>
          <w:sz w:val="20"/>
          <w:szCs w:val="20"/>
        </w:rPr>
        <w:t>ности при использовании пиротехники</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Новогодние праздники – это праздничное настроение, яркие огни, радость, смех, веселье и ожидание сказки. В новогоднюю ночь, а также многие дни после нее, ночное небо озаряют тысячи разноцветных огней – в ход идет пиротехника. Дети взрывают петарды, балуются с салютами, взрослые используют «артиллерию» посерьезней. Чтобы праздники неожиданно не омрачили ожоги и другие травмы от использования пиротехники, а также чтобы не пришлось вызывать пожарных, важно всего лишь запомнить ряд несложных правил и не забывать об ответственном обращении с огнем.</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w:t>
      </w:r>
      <w:r w:rsidRPr="00A405CA">
        <w:rPr>
          <w:rFonts w:ascii="Times New Roman" w:hAnsi="Times New Roman" w:cs="Times New Roman"/>
          <w:b/>
          <w:bCs/>
          <w:sz w:val="20"/>
          <w:szCs w:val="20"/>
        </w:rPr>
        <w:t>Важно соблюдать следующие меры безопасности:</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Покупать пиротехнику для Нового года можно исключительно у тех продавцов, которые имеют все необходимые разрешительные документы на такую деятельность и сертификаты качества на соответствующую продукцию. Продавец должен быть готов представить заключение СЭС и Службы пожарной охраны, а все товары должны иметь описания на русском языке и иметь срок годности.</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Перед использованием фейерверков необходимо внимательно изучить инструкцию применения пиротехнического изделия, которая должна содержать:</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 ограничения по условиям обращения и применения пиротехнического изделия;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способы безопасной подготовки и запуска;</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меры по предотвращению самостоятельного срабатывания пиротехнических изделий и пожаров от них;</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размеры опасной зоны;</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срок годности или гарантийный срок и дату изготовления;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способы безопасной утилизации;</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lastRenderedPageBreak/>
        <w:t>· предупреждения об опасности пиротехнического изделия выделенным шрифтом или сопровождением слова «ВНИМАНИЕ»;</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реквизиты производителя;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идентификационные признаки пиротехнического изделия;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информацию о сертификации и другие сведения, обусловленные спецификой пиротехнического изделия;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текст инструкции по эксплуатации должен быть изложен на русском языке четким и хорошо различимым шрифтом.</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b/>
          <w:bCs/>
          <w:sz w:val="20"/>
          <w:szCs w:val="20"/>
        </w:rPr>
        <w:t>Основные признаки фальсификации пиротехники:</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На упаковке отсутствуют: наименование, предупреждение об опасности и информация, о размерах опасной зоны вокруг работающего изделия, срок годности, условия хранения и способы утилизации, реквизиты производителя.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xml:space="preserve">· Название или изготовитель, </w:t>
      </w:r>
      <w:proofErr w:type="gramStart"/>
      <w:r w:rsidRPr="00A405CA">
        <w:rPr>
          <w:rFonts w:ascii="Times New Roman" w:hAnsi="Times New Roman" w:cs="Times New Roman"/>
          <w:sz w:val="20"/>
          <w:szCs w:val="20"/>
        </w:rPr>
        <w:t>указанные</w:t>
      </w:r>
      <w:proofErr w:type="gramEnd"/>
      <w:r w:rsidRPr="00A405CA">
        <w:rPr>
          <w:rFonts w:ascii="Times New Roman" w:hAnsi="Times New Roman" w:cs="Times New Roman"/>
          <w:sz w:val="20"/>
          <w:szCs w:val="20"/>
        </w:rPr>
        <w:t xml:space="preserve"> на изделии и в сертификате, не совпадают.</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Копия сертификата не заверена подписью и оригинальной печатью органа, выдавшего сертификат, либо нотариуса или владельца сертификата.</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В графе сертификата «дополнительная информация» нет класса опасности.</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Код органа по сертификации знака соответствия на изделии не совпадает с кодом в номере сертификата.</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b/>
          <w:bCs/>
          <w:sz w:val="20"/>
          <w:szCs w:val="20"/>
        </w:rPr>
        <w:t>Если у Вас есть подозрения в подлинности изделия, лучше отказаться от его приобретения, здоровье дороже!</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До момента использования нужно обеспечить правильное хранение фейерверков. Лучшие условия – сухое и прохладное место, не находящееся в непосредственной близости от источников огня и газовых приборов. Пиротехническую продукцию нельзя оставлять на солнце (на подоконниках, балконах, на целый день во дворе и т.д.). Под прямыми солнечными лучами вещества, которые содержатся в той же петарде, могут воспламениться. На месте запуска салютов еще не использованные изделия стоит держать в 10-15 метрах от точки, где они приводятся в действие. Не допускать применение пиротехнических изделий с явными дефектами и повреждениями. </w:t>
      </w:r>
      <w:r w:rsidRPr="00A405CA">
        <w:rPr>
          <w:rFonts w:ascii="Times New Roman" w:hAnsi="Times New Roman" w:cs="Times New Roman"/>
          <w:b/>
          <w:bCs/>
          <w:sz w:val="20"/>
          <w:szCs w:val="20"/>
        </w:rPr>
        <w:t>Запрещается</w:t>
      </w:r>
      <w:r w:rsidRPr="00A405CA">
        <w:rPr>
          <w:rFonts w:ascii="Times New Roman" w:hAnsi="Times New Roman" w:cs="Times New Roman"/>
          <w:sz w:val="20"/>
          <w:szCs w:val="20"/>
        </w:rPr>
        <w:t> сушить намокшие пиротехнические изделия на отопительных приборах - батареях отопления, обогревателях и т. п.</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xml:space="preserve">Даже простая транспортировка фейерверков требует повышенной осторожности, так как некоторые вещества могут </w:t>
      </w:r>
      <w:proofErr w:type="spellStart"/>
      <w:r w:rsidRPr="00A405CA">
        <w:rPr>
          <w:rFonts w:ascii="Times New Roman" w:hAnsi="Times New Roman" w:cs="Times New Roman"/>
          <w:sz w:val="20"/>
          <w:szCs w:val="20"/>
        </w:rPr>
        <w:t>сдетонировать</w:t>
      </w:r>
      <w:proofErr w:type="spellEnd"/>
      <w:r w:rsidRPr="00A405CA">
        <w:rPr>
          <w:rFonts w:ascii="Times New Roman" w:hAnsi="Times New Roman" w:cs="Times New Roman"/>
          <w:sz w:val="20"/>
          <w:szCs w:val="20"/>
        </w:rPr>
        <w:t xml:space="preserve"> от сильного удара. Не стоит носить петарды в карманах, играть с ними, использовать не по назначению.</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Детям необходимо быть вдвойне осторожными при использовании любых пиротехнических изделий, и делать это в присутствии взрослых.</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В некоторых случаях новогодние салюты могут быть причиной ранения зрителей – случайных и невольных. Особенно это актуально, если речь о залповых системах, которые способны упасть на бок уже после первой-второй ракеты, если были установлены недостаточно надежно. Запуская такие фейерверки, в первую очередь стоит обеспечить безопасность зрителей, отвести их на безопасное расстояние и, в идеале, укрыть за надежной преградой.</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Правильное использование фейерверков предусматривает запуск их на открытых площадках, где в радиусе 100 метров нет зданий и легковоспламеняющихся предметов.</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b/>
          <w:bCs/>
          <w:i/>
          <w:iCs/>
          <w:sz w:val="20"/>
          <w:szCs w:val="20"/>
        </w:rPr>
        <w:t>Применение пиротехнической продукции гражданского назначения запрещается: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на территориях взрывоопасных и пожароопасных объектов, в полосах отчуждения железных дорог, нефтепроводов, газопроводов, линий высоковольтных электропередач;</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на крышах, балконах, лоджиях, выступающих частях фасадов зданий (сооружений);</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при погодных условиях, не позволяющих обеспечить безопасность при её использовании. Применять пиротехнику при ветре более 5 м/</w:t>
      </w:r>
      <w:proofErr w:type="gramStart"/>
      <w:r w:rsidRPr="00A405CA">
        <w:rPr>
          <w:rFonts w:ascii="Times New Roman" w:hAnsi="Times New Roman" w:cs="Times New Roman"/>
          <w:sz w:val="20"/>
          <w:szCs w:val="20"/>
        </w:rPr>
        <w:t>с</w:t>
      </w:r>
      <w:proofErr w:type="gramEnd"/>
      <w:r w:rsidRPr="00A405CA">
        <w:rPr>
          <w:rFonts w:ascii="Times New Roman" w:hAnsi="Times New Roman" w:cs="Times New Roman"/>
          <w:sz w:val="20"/>
          <w:szCs w:val="20"/>
        </w:rPr>
        <w:t>;</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во время проведения митингов, демонстраций, шествий, пикетирования;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лицами, не преодолевшими возрастного ограничения, установленного производителем.</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Зажигая фитиль, очень важно не попадать на "линию огня". Не наклонятся над изделием во время его использования. Как показывает практика, самые распространенные травмы при запуске фейерверков - это повреждения лица и рук от внезапного запуска ракеты.</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Вне зависимости от обстоятельств, фитиль фейерверка – предмет особого внимания. В случае если он поврежден или вовсе отсутствует, следует отказаться от использования изделия.</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В том случае, если фейерверк не сработал, нельзя пытаться его использовать повторно. Батарея, петарда или одиночный салют могут сработать в самый неподходящий для этого момент – в руках или в непосредственной близости от людей.</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Во время запуска салютов специалисты рекомендуют всегда держать под рукой воду. Во-первых, она поможет быстро устранить внезапное возгорание, а во-вторых, в воде стоит смачивать все сработавшие фейерверки на случай, если внутри остались взрывчатые и горючие вещества.</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Алкогольное опьянение – условие, при котором нужно отказаться от использования любых пиротехнических изделий во избежание печальных последствий.</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После использования пиротехнического изделия нужно обязательно осмотреть и очистить территорию от отработанных, не сработавших пиротехнических изделий и их опасных элементов.</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 Помните в случае пожара, чрезвычайной ситуации звонить по телефону «01» или «112». Будьте бдительны, не стоит портить себе праздники!</w:t>
      </w:r>
    </w:p>
    <w:p w:rsidR="00A405CA" w:rsidRPr="00A405CA" w:rsidRDefault="00A405CA" w:rsidP="00A405CA">
      <w:pPr>
        <w:pStyle w:val="a4"/>
        <w:jc w:val="center"/>
        <w:rPr>
          <w:rFonts w:ascii="Times New Roman" w:hAnsi="Times New Roman" w:cs="Times New Roman"/>
          <w:b/>
          <w:color w:val="000000"/>
          <w:kern w:val="36"/>
          <w:sz w:val="20"/>
          <w:szCs w:val="20"/>
        </w:rPr>
      </w:pPr>
      <w:r w:rsidRPr="00A405CA">
        <w:rPr>
          <w:rFonts w:ascii="Times New Roman" w:hAnsi="Times New Roman" w:cs="Times New Roman"/>
          <w:b/>
          <w:color w:val="000000"/>
          <w:kern w:val="36"/>
          <w:sz w:val="20"/>
          <w:szCs w:val="20"/>
        </w:rPr>
        <w:lastRenderedPageBreak/>
        <w:t>Правила пожарной безопасности в гаражах</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В гараже нельзя курить, разводить костер, хранить масляную ветошь, баллоны с газом. Исключите попадание воды или топлива на электропроводку, приводящее к короткому замыканию при прогреве двигателя. Пожар в гараже потушить особенно сложно из-за того, что многие хранят там горючие материалы.</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Регулярно проверяйте состояние электропроводки в гараже и внимательно следите за состоянием электропроводки в вашем автомобиле. Будьте осторожны при использовании электрообогревателей в гараже.</w:t>
      </w:r>
    </w:p>
    <w:p w:rsidR="00A405CA" w:rsidRPr="00A405CA" w:rsidRDefault="00A405CA" w:rsidP="00A405CA">
      <w:pPr>
        <w:pStyle w:val="a4"/>
        <w:jc w:val="both"/>
        <w:rPr>
          <w:rFonts w:ascii="Times New Roman" w:hAnsi="Times New Roman" w:cs="Times New Roman"/>
          <w:sz w:val="20"/>
          <w:szCs w:val="20"/>
        </w:rPr>
      </w:pPr>
      <w:r w:rsidRPr="00A405CA">
        <w:rPr>
          <w:rFonts w:ascii="Times New Roman" w:hAnsi="Times New Roman" w:cs="Times New Roman"/>
          <w:sz w:val="20"/>
          <w:szCs w:val="20"/>
        </w:rPr>
        <w:t>Если пожар все-таки произошел, немедленно вызывайте пожарных, зовите на помощь соседей и прохожих. Постарайтесь вместе с ними выкатить автомобиль из гаража вручную, так как двигатель может не завестись, и вы подвергнете себя опасности. Не дайте огню распространиться на другие гаражи, подобраться к канистрам с горючим или к газовым баллонам – в итоге возможен взрыв. Используйте для тушения огнетушитель, если у вас он отсутствует – позаимствуйте огнетушитель из соседних гаражей, песок, снег, воду, подручные средства.</w:t>
      </w:r>
    </w:p>
    <w:p w:rsidR="00A405CA" w:rsidRPr="00A405CA" w:rsidRDefault="00A405CA" w:rsidP="00A405CA">
      <w:pPr>
        <w:pStyle w:val="a4"/>
        <w:jc w:val="center"/>
        <w:rPr>
          <w:rFonts w:ascii="Times New Roman" w:eastAsia="Times New Roman" w:hAnsi="Times New Roman" w:cs="Times New Roman"/>
          <w:b/>
          <w:bCs/>
          <w:color w:val="000000"/>
          <w:kern w:val="36"/>
          <w:sz w:val="20"/>
          <w:szCs w:val="20"/>
        </w:rPr>
      </w:pPr>
      <w:r w:rsidRPr="00A405CA">
        <w:rPr>
          <w:rFonts w:ascii="Times New Roman" w:eastAsia="Times New Roman" w:hAnsi="Times New Roman" w:cs="Times New Roman"/>
          <w:b/>
          <w:bCs/>
          <w:color w:val="000000"/>
          <w:kern w:val="36"/>
          <w:sz w:val="20"/>
          <w:szCs w:val="20"/>
        </w:rPr>
        <w:t>Памятка по правилам пожарной безопасности</w:t>
      </w:r>
    </w:p>
    <w:p w:rsidR="00A405CA" w:rsidRPr="00A405CA" w:rsidRDefault="00A405CA" w:rsidP="00A405CA">
      <w:pPr>
        <w:pStyle w:val="a4"/>
        <w:jc w:val="both"/>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Памятка по правилам пожарной безопасности</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noProof/>
          <w:color w:val="2F5C93"/>
          <w:sz w:val="20"/>
          <w:szCs w:val="20"/>
        </w:rPr>
        <w:drawing>
          <wp:inline distT="0" distB="0" distL="0" distR="0">
            <wp:extent cx="2383790" cy="3456305"/>
            <wp:effectExtent l="19050" t="0" r="0" b="0"/>
            <wp:docPr id="1" name="Рисунок 1" descr="Пожарная безопасность">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жарная безопасность">
                      <a:hlinkClick r:id="rId8"/>
                    </pic:cNvPr>
                    <pic:cNvPicPr>
                      <a:picLocks noChangeAspect="1" noChangeArrowheads="1"/>
                    </pic:cNvPicPr>
                  </pic:nvPicPr>
                  <pic:blipFill>
                    <a:blip r:embed="rId9" cstate="print"/>
                    <a:srcRect/>
                    <a:stretch>
                      <a:fillRect/>
                    </a:stretch>
                  </pic:blipFill>
                  <pic:spPr bwMode="auto">
                    <a:xfrm>
                      <a:off x="0" y="0"/>
                      <a:ext cx="2383790" cy="3456305"/>
                    </a:xfrm>
                    <a:prstGeom prst="rect">
                      <a:avLst/>
                    </a:prstGeom>
                    <a:noFill/>
                    <a:ln w="9525">
                      <a:noFill/>
                      <a:miter lim="800000"/>
                      <a:headEnd/>
                      <a:tailEnd/>
                    </a:ln>
                  </pic:spPr>
                </pic:pic>
              </a:graphicData>
            </a:graphic>
          </wp:inline>
        </w:drawing>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Чтобы избежать пожаров и возгораний период необходимо соблюдать простые правила.</w:t>
      </w:r>
    </w:p>
    <w:p w:rsidR="00A405CA" w:rsidRPr="00A405CA" w:rsidRDefault="00A405CA" w:rsidP="00A405CA">
      <w:pPr>
        <w:pStyle w:val="a4"/>
        <w:jc w:val="center"/>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Правила использования электробытовых приборов</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При эксплуатации действующих электроустановок запрещается:</w:t>
      </w:r>
    </w:p>
    <w:p w:rsidR="00A405CA" w:rsidRPr="00A405CA" w:rsidRDefault="00A405CA" w:rsidP="00A405CA">
      <w:pPr>
        <w:pStyle w:val="a4"/>
        <w:jc w:val="both"/>
        <w:rPr>
          <w:rFonts w:ascii="Times New Roman" w:eastAsia="Times New Roman" w:hAnsi="Times New Roman" w:cs="Times New Roman"/>
          <w:color w:val="000000"/>
          <w:sz w:val="20"/>
          <w:szCs w:val="20"/>
        </w:rPr>
      </w:pPr>
      <w:proofErr w:type="gramStart"/>
      <w:r w:rsidRPr="00A405CA">
        <w:rPr>
          <w:rFonts w:ascii="Times New Roman" w:eastAsia="Times New Roman" w:hAnsi="Times New Roman" w:cs="Times New Roman"/>
          <w:color w:val="000000"/>
          <w:sz w:val="20"/>
          <w:szCs w:val="20"/>
        </w:rPr>
        <w:t>использовать приемники электрической энергии (</w:t>
      </w:r>
      <w:proofErr w:type="spellStart"/>
      <w:r w:rsidRPr="00A405CA">
        <w:rPr>
          <w:rFonts w:ascii="Times New Roman" w:eastAsia="Times New Roman" w:hAnsi="Times New Roman" w:cs="Times New Roman"/>
          <w:color w:val="000000"/>
          <w:sz w:val="20"/>
          <w:szCs w:val="20"/>
        </w:rPr>
        <w:t>электроприемники</w:t>
      </w:r>
      <w:proofErr w:type="spellEnd"/>
      <w:r w:rsidRPr="00A405CA">
        <w:rPr>
          <w:rFonts w:ascii="Times New Roman" w:eastAsia="Times New Roman" w:hAnsi="Times New Roman" w:cs="Times New Roman"/>
          <w:color w:val="000000"/>
          <w:sz w:val="20"/>
          <w:szCs w:val="20"/>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roofErr w:type="gramEnd"/>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 xml:space="preserve">пользоваться поврежденными розетками, рубильниками, другими </w:t>
      </w:r>
      <w:proofErr w:type="spellStart"/>
      <w:r w:rsidRPr="00A405CA">
        <w:rPr>
          <w:rFonts w:ascii="Times New Roman" w:eastAsia="Times New Roman" w:hAnsi="Times New Roman" w:cs="Times New Roman"/>
          <w:color w:val="000000"/>
          <w:sz w:val="20"/>
          <w:szCs w:val="20"/>
        </w:rPr>
        <w:t>электроустановочными</w:t>
      </w:r>
      <w:proofErr w:type="spellEnd"/>
      <w:r w:rsidRPr="00A405CA">
        <w:rPr>
          <w:rFonts w:ascii="Times New Roman" w:eastAsia="Times New Roman" w:hAnsi="Times New Roman" w:cs="Times New Roman"/>
          <w:color w:val="000000"/>
          <w:sz w:val="20"/>
          <w:szCs w:val="20"/>
        </w:rPr>
        <w:t xml:space="preserve"> изделиями;</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A405CA">
        <w:rPr>
          <w:rFonts w:ascii="Times New Roman" w:eastAsia="Times New Roman" w:hAnsi="Times New Roman" w:cs="Times New Roman"/>
          <w:color w:val="000000"/>
          <w:sz w:val="20"/>
          <w:szCs w:val="20"/>
        </w:rPr>
        <w:t>рассеивателями</w:t>
      </w:r>
      <w:proofErr w:type="spellEnd"/>
      <w:r w:rsidRPr="00A405CA">
        <w:rPr>
          <w:rFonts w:ascii="Times New Roman" w:eastAsia="Times New Roman" w:hAnsi="Times New Roman" w:cs="Times New Roman"/>
          <w:color w:val="000000"/>
          <w:sz w:val="20"/>
          <w:szCs w:val="20"/>
        </w:rPr>
        <w:t>), предусмотренными конструкцией светильника;</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Запрещается эксплуатация электронагревательных приборов при отсутствии или неисправности терморегуляторов, предусмотренных конструкцией.</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noProof/>
          <w:color w:val="2F5C93"/>
          <w:sz w:val="20"/>
          <w:szCs w:val="20"/>
        </w:rPr>
        <w:lastRenderedPageBreak/>
        <w:drawing>
          <wp:inline distT="0" distB="0" distL="0" distR="0">
            <wp:extent cx="2383790" cy="1791970"/>
            <wp:effectExtent l="19050" t="0" r="0" b="0"/>
            <wp:docPr id="2" name="Рисунок 2" descr="https://xn--90aodbbvqig6h4a.xn--80acgfbsl1azdqr.xn--p1ai/media/gallery/2/c/2ce642c0e6002eaf704f4aff89fbd7c1_250x_.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90aodbbvqig6h4a.xn--80acgfbsl1azdqr.xn--p1ai/media/gallery/2/c/2ce642c0e6002eaf704f4aff89fbd7c1_250x_.jpg">
                      <a:hlinkClick r:id="rId10"/>
                    </pic:cNvPr>
                    <pic:cNvPicPr>
                      <a:picLocks noChangeAspect="1" noChangeArrowheads="1"/>
                    </pic:cNvPicPr>
                  </pic:nvPicPr>
                  <pic:blipFill>
                    <a:blip r:embed="rId11" cstate="print"/>
                    <a:srcRect/>
                    <a:stretch>
                      <a:fillRect/>
                    </a:stretch>
                  </pic:blipFill>
                  <pic:spPr bwMode="auto">
                    <a:xfrm>
                      <a:off x="0" y="0"/>
                      <a:ext cx="2383790" cy="1791970"/>
                    </a:xfrm>
                    <a:prstGeom prst="rect">
                      <a:avLst/>
                    </a:prstGeom>
                    <a:noFill/>
                    <a:ln w="9525">
                      <a:noFill/>
                      <a:miter lim="800000"/>
                      <a:headEnd/>
                      <a:tailEnd/>
                    </a:ln>
                  </pic:spPr>
                </pic:pic>
              </a:graphicData>
            </a:graphic>
          </wp:inline>
        </w:drawing>
      </w:r>
    </w:p>
    <w:p w:rsidR="00A405CA" w:rsidRPr="00A405CA" w:rsidRDefault="00A405CA" w:rsidP="00A405CA">
      <w:pPr>
        <w:pStyle w:val="a4"/>
        <w:jc w:val="center"/>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Правила пользования печным отоплением</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Правила пожарной безопасности при пользовании печным отоплением:</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Перед началом отопительного сезона печи и дымоходы необходимо прочистить, отремонтировать и побелить, заделать трещины. Ремонт и кладку печей можно доверять только профессионалам.</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Печь, дымовая труба в местах соединения с деревянными чердачными или междуэтажными перекрытиями должны иметь утолщение кирпичной кладки — разделку. Не нужно забывать и про утолщение стенок печи.</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 xml:space="preserve">Любая печь должна иметь самостоятельный фундамент и не примыкать всей плоскостью одной из стенок к деревянным конструкциям. Нужно оставлять между ними воздушный промежуток — </w:t>
      </w:r>
      <w:proofErr w:type="spellStart"/>
      <w:r w:rsidRPr="00A405CA">
        <w:rPr>
          <w:rFonts w:ascii="Times New Roman" w:eastAsia="Times New Roman" w:hAnsi="Times New Roman" w:cs="Times New Roman"/>
          <w:color w:val="000000"/>
          <w:sz w:val="20"/>
          <w:szCs w:val="20"/>
        </w:rPr>
        <w:t>отступку</w:t>
      </w:r>
      <w:proofErr w:type="spellEnd"/>
      <w:r w:rsidRPr="00A405CA">
        <w:rPr>
          <w:rFonts w:ascii="Times New Roman" w:eastAsia="Times New Roman" w:hAnsi="Times New Roman" w:cs="Times New Roman"/>
          <w:color w:val="000000"/>
          <w:sz w:val="20"/>
          <w:szCs w:val="20"/>
        </w:rPr>
        <w:t>.</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На деревянном полу перед топкой необходимо прибить металлический (</w:t>
      </w:r>
      <w:proofErr w:type="spellStart"/>
      <w:r w:rsidRPr="00A405CA">
        <w:rPr>
          <w:rFonts w:ascii="Times New Roman" w:eastAsia="Times New Roman" w:hAnsi="Times New Roman" w:cs="Times New Roman"/>
          <w:color w:val="000000"/>
          <w:sz w:val="20"/>
          <w:szCs w:val="20"/>
        </w:rPr>
        <w:t>предтопочный</w:t>
      </w:r>
      <w:proofErr w:type="spellEnd"/>
      <w:r w:rsidRPr="00A405CA">
        <w:rPr>
          <w:rFonts w:ascii="Times New Roman" w:eastAsia="Times New Roman" w:hAnsi="Times New Roman" w:cs="Times New Roman"/>
          <w:color w:val="000000"/>
          <w:sz w:val="20"/>
          <w:szCs w:val="20"/>
        </w:rPr>
        <w:t>) лист размерами не менее 50 на 70 см. Чтобы не допускать перекала печи рекомендуется топить ее два-три раза в день и не более чем по полтора часа.</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Чтобы избежать образования трещин в кладке, нужно периодически прочищать дымоход от скапливающейся в нем сажи.</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В местах, где сгораемые и трудно сгораемые конструкции зданий (стены, перегородки, перекрытия, балки) примыкают к печам и дымоходным трубам, необходимо предусмотреть разделку из несгораемых материалов.</w:t>
      </w:r>
    </w:p>
    <w:p w:rsidR="00A405CA" w:rsidRPr="00A405CA" w:rsidRDefault="00A405CA" w:rsidP="00A405CA">
      <w:pPr>
        <w:pStyle w:val="a4"/>
        <w:jc w:val="both"/>
        <w:rPr>
          <w:rFonts w:ascii="Times New Roman" w:eastAsia="Times New Roman" w:hAnsi="Times New Roman" w:cs="Times New Roman"/>
          <w:color w:val="000000"/>
          <w:sz w:val="20"/>
          <w:szCs w:val="20"/>
        </w:rPr>
      </w:pPr>
      <w:proofErr w:type="gramStart"/>
      <w:r w:rsidRPr="00A405CA">
        <w:rPr>
          <w:rFonts w:ascii="Times New Roman" w:eastAsia="Times New Roman" w:hAnsi="Times New Roman" w:cs="Times New Roman"/>
          <w:color w:val="000000"/>
          <w:sz w:val="20"/>
          <w:szCs w:val="20"/>
        </w:rPr>
        <w:t>При прохождении дымохода через сгораемое перекрытие кирпичная разделка от места прохождения дыма до прилегающих к дымоходу</w:t>
      </w:r>
      <w:proofErr w:type="gramEnd"/>
      <w:r w:rsidRPr="00A405CA">
        <w:rPr>
          <w:rFonts w:ascii="Times New Roman" w:eastAsia="Times New Roman" w:hAnsi="Times New Roman" w:cs="Times New Roman"/>
          <w:color w:val="000000"/>
          <w:sz w:val="20"/>
          <w:szCs w:val="20"/>
        </w:rPr>
        <w:t xml:space="preserve"> деревянных конструкций должна быть 38 сантиметров, то есть 1,5 кирпича со слоем асбеста 2 сантиметра и в кровле сгораемая обрешетка вокруг дымохода срезана на 13 сантиметров, а отверстие защищено металлическим листом.</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 xml:space="preserve">Перед топкой печи на твердом топливе на деревянном или другом полу из горючих материалов должен быть прибит металлический </w:t>
      </w:r>
      <w:proofErr w:type="spellStart"/>
      <w:r w:rsidRPr="00A405CA">
        <w:rPr>
          <w:rFonts w:ascii="Times New Roman" w:eastAsia="Times New Roman" w:hAnsi="Times New Roman" w:cs="Times New Roman"/>
          <w:color w:val="000000"/>
          <w:sz w:val="20"/>
          <w:szCs w:val="20"/>
        </w:rPr>
        <w:t>предтопочный</w:t>
      </w:r>
      <w:proofErr w:type="spellEnd"/>
      <w:r w:rsidRPr="00A405CA">
        <w:rPr>
          <w:rFonts w:ascii="Times New Roman" w:eastAsia="Times New Roman" w:hAnsi="Times New Roman" w:cs="Times New Roman"/>
          <w:color w:val="000000"/>
          <w:sz w:val="20"/>
          <w:szCs w:val="20"/>
        </w:rPr>
        <w:t xml:space="preserve"> лист размером 50х70 сантиметров.</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Очищать дымоходы и печи от сажи необходимо перед началом, а также в течение всего отопительного сезона не реже одного раза в три месяца.</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При эксплуатации печного отопления запрещается:</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оставлять без присмотра топящиеся печи, а также поручать надзор за ними малолетним детям;</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 xml:space="preserve">располагать топливо, другие горючие вещества и материалы на </w:t>
      </w:r>
      <w:proofErr w:type="spellStart"/>
      <w:r w:rsidRPr="00A405CA">
        <w:rPr>
          <w:rFonts w:ascii="Times New Roman" w:eastAsia="Times New Roman" w:hAnsi="Times New Roman" w:cs="Times New Roman"/>
          <w:color w:val="000000"/>
          <w:sz w:val="20"/>
          <w:szCs w:val="20"/>
        </w:rPr>
        <w:t>предтопочном</w:t>
      </w:r>
      <w:proofErr w:type="spellEnd"/>
      <w:r w:rsidRPr="00A405CA">
        <w:rPr>
          <w:rFonts w:ascii="Times New Roman" w:eastAsia="Times New Roman" w:hAnsi="Times New Roman" w:cs="Times New Roman"/>
          <w:color w:val="000000"/>
          <w:sz w:val="20"/>
          <w:szCs w:val="20"/>
        </w:rPr>
        <w:t xml:space="preserve"> листе;</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 xml:space="preserve">применять для розжига печей бензин, керосин, дизельное топливо и </w:t>
      </w:r>
      <w:proofErr w:type="gramStart"/>
      <w:r w:rsidRPr="00A405CA">
        <w:rPr>
          <w:rFonts w:ascii="Times New Roman" w:eastAsia="Times New Roman" w:hAnsi="Times New Roman" w:cs="Times New Roman"/>
          <w:color w:val="000000"/>
          <w:sz w:val="20"/>
          <w:szCs w:val="20"/>
        </w:rPr>
        <w:t>другие</w:t>
      </w:r>
      <w:proofErr w:type="gramEnd"/>
      <w:r w:rsidRPr="00A405CA">
        <w:rPr>
          <w:rFonts w:ascii="Times New Roman" w:eastAsia="Times New Roman" w:hAnsi="Times New Roman" w:cs="Times New Roman"/>
          <w:color w:val="000000"/>
          <w:sz w:val="20"/>
          <w:szCs w:val="20"/>
        </w:rPr>
        <w:t xml:space="preserve"> легковоспламеняющиеся и горючие жидкости;</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топить углем, коксом и газом печи, не предназначенные для этих видов топлива;</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перекаливать печи;</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использовать вентиляционные и газовые каналы в качестве дымоходов.</w:t>
      </w:r>
    </w:p>
    <w:p w:rsidR="00A405CA" w:rsidRPr="00A405CA" w:rsidRDefault="00A405CA" w:rsidP="00A405CA">
      <w:pPr>
        <w:pStyle w:val="a4"/>
        <w:jc w:val="both"/>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                              Правила поведения при пожаре</w:t>
      </w:r>
    </w:p>
    <w:p w:rsidR="00A405CA" w:rsidRPr="00A405CA" w:rsidRDefault="00A405CA" w:rsidP="00A405CA">
      <w:pPr>
        <w:pStyle w:val="a4"/>
        <w:jc w:val="both"/>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noProof/>
          <w:color w:val="2F5C93"/>
          <w:sz w:val="20"/>
          <w:szCs w:val="20"/>
        </w:rPr>
        <w:lastRenderedPageBreak/>
        <w:drawing>
          <wp:inline distT="0" distB="0" distL="0" distR="0">
            <wp:extent cx="2383790" cy="3542030"/>
            <wp:effectExtent l="19050" t="0" r="0" b="0"/>
            <wp:docPr id="3" name="Рисунок 3" descr="https://xn--90aodbbvqig6h4a.xn--80acgfbsl1azdqr.xn--p1ai/media/gallery/e/b/eb7c9e1a70ac4f700a68d87fc6d6f9fa_250x_.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90aodbbvqig6h4a.xn--80acgfbsl1azdqr.xn--p1ai/media/gallery/e/b/eb7c9e1a70ac4f700a68d87fc6d6f9fa_250x_.jpg">
                      <a:hlinkClick r:id="rId12"/>
                    </pic:cNvPr>
                    <pic:cNvPicPr>
                      <a:picLocks noChangeAspect="1" noChangeArrowheads="1"/>
                    </pic:cNvPicPr>
                  </pic:nvPicPr>
                  <pic:blipFill>
                    <a:blip r:embed="rId13" cstate="print"/>
                    <a:srcRect/>
                    <a:stretch>
                      <a:fillRect/>
                    </a:stretch>
                  </pic:blipFill>
                  <pic:spPr bwMode="auto">
                    <a:xfrm>
                      <a:off x="0" y="0"/>
                      <a:ext cx="2383790" cy="3542030"/>
                    </a:xfrm>
                    <a:prstGeom prst="rect">
                      <a:avLst/>
                    </a:prstGeom>
                    <a:noFill/>
                    <a:ln w="9525">
                      <a:noFill/>
                      <a:miter lim="800000"/>
                      <a:headEnd/>
                      <a:tailEnd/>
                    </a:ln>
                  </pic:spPr>
                </pic:pic>
              </a:graphicData>
            </a:graphic>
          </wp:inline>
        </w:drawing>
      </w:r>
      <w:r w:rsidRPr="00A405CA">
        <w:rPr>
          <w:rFonts w:ascii="Times New Roman" w:eastAsia="Times New Roman" w:hAnsi="Times New Roman" w:cs="Times New Roman"/>
          <w:b/>
          <w:bCs/>
          <w:color w:val="000000"/>
          <w:sz w:val="20"/>
          <w:szCs w:val="20"/>
        </w:rPr>
        <w:t>                        </w:t>
      </w:r>
    </w:p>
    <w:p w:rsidR="00A405CA" w:rsidRPr="00A405CA" w:rsidRDefault="00A405CA" w:rsidP="00A405CA">
      <w:pPr>
        <w:pStyle w:val="a4"/>
        <w:jc w:val="center"/>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Если горит телевизор</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Обесточить телевизор или полностью квартиру (помещение).</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Сообщить о возгорании в пожарную охрану по телефону «01». </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Во избежание отравления продуктами горения немедленно удалите из помещения людей, не занятых тушением, в первую очередь детей.</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 </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Аналогично действуйте и при загорании других электробытовых приборов. </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Примечание: Если телевизор взорвался и пожар усилился, не подвергайте жизнь опасности, покиньте помещение, закрыв дверь и окна.</w:t>
      </w:r>
    </w:p>
    <w:p w:rsidR="00A405CA" w:rsidRPr="00A405CA" w:rsidRDefault="00A405CA" w:rsidP="00A405CA">
      <w:pPr>
        <w:pStyle w:val="a4"/>
        <w:jc w:val="center"/>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Пожар на кухне</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На кухне  чаще всего происходят масштабные возгорания.</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Помните, что опасно хранить на кухне  легковоспламеняющиеся вещества, различные тряпки.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ненужными вещами, старой мебелью, макулатурой и другими предметами, которые могут послужить «пищей» огню.</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color w:val="000000"/>
          <w:sz w:val="20"/>
          <w:szCs w:val="20"/>
        </w:rPr>
        <w:t>Если загорелось масло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огнетушитель), засыпая им огонь. При перегреве плиты сначала нужно отключить ее, а затем накрыть спираль мокрой тряпкой. На балконе следует хранить все предметы или под плотным кожухом, или в металлических ящиках. Пожарные также рекомендуют держать на балконе ведро с песком.</w:t>
      </w:r>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i/>
          <w:iCs/>
          <w:color w:val="000000"/>
          <w:sz w:val="20"/>
          <w:szCs w:val="20"/>
        </w:rPr>
        <w:t>Помните: предотвратить пожар гораздо легче, нежели потушить!</w:t>
      </w:r>
    </w:p>
    <w:p w:rsidR="00A405CA" w:rsidRPr="00A405CA" w:rsidRDefault="00A405CA" w:rsidP="00A405CA">
      <w:pPr>
        <w:pStyle w:val="a4"/>
        <w:jc w:val="both"/>
        <w:rPr>
          <w:rFonts w:ascii="Times New Roman" w:eastAsia="Times New Roman" w:hAnsi="Times New Roman" w:cs="Times New Roman"/>
          <w:color w:val="000000"/>
          <w:sz w:val="20"/>
          <w:szCs w:val="20"/>
        </w:rPr>
      </w:pPr>
      <w:proofErr w:type="gramStart"/>
      <w:r w:rsidRPr="00A405CA">
        <w:rPr>
          <w:rFonts w:ascii="Times New Roman" w:eastAsia="Times New Roman" w:hAnsi="Times New Roman" w:cs="Times New Roman"/>
          <w:i/>
          <w:iCs/>
          <w:color w:val="000000"/>
          <w:sz w:val="20"/>
          <w:szCs w:val="20"/>
        </w:rPr>
        <w:t>Ваша безопасность и здоровье ваших близких — только в ваших руках!</w:t>
      </w:r>
      <w:proofErr w:type="gramEnd"/>
    </w:p>
    <w:p w:rsidR="00A405CA" w:rsidRPr="00A405CA" w:rsidRDefault="00A405CA" w:rsidP="00A405CA">
      <w:pPr>
        <w:pStyle w:val="a4"/>
        <w:jc w:val="both"/>
        <w:rPr>
          <w:rFonts w:ascii="Times New Roman" w:eastAsia="Times New Roman" w:hAnsi="Times New Roman" w:cs="Times New Roman"/>
          <w:color w:val="000000"/>
          <w:sz w:val="20"/>
          <w:szCs w:val="20"/>
        </w:rPr>
      </w:pPr>
      <w:r w:rsidRPr="00A405CA">
        <w:rPr>
          <w:rFonts w:ascii="Times New Roman" w:eastAsia="Times New Roman" w:hAnsi="Times New Roman" w:cs="Times New Roman"/>
          <w:i/>
          <w:iCs/>
          <w:color w:val="000000"/>
          <w:sz w:val="20"/>
          <w:szCs w:val="20"/>
        </w:rPr>
        <w:t>В случае возникновения пожара немедленно звоните в пожарно-спасательную службу по телефону 01 (сотовая связь 112).</w:t>
      </w:r>
    </w:p>
    <w:p w:rsidR="00A405CA" w:rsidRPr="00A405CA" w:rsidRDefault="00A405CA" w:rsidP="00A405CA">
      <w:pPr>
        <w:pStyle w:val="a4"/>
        <w:jc w:val="both"/>
        <w:rPr>
          <w:rFonts w:ascii="Times New Roman" w:eastAsia="Times New Roman" w:hAnsi="Times New Roman" w:cs="Times New Roman"/>
          <w:b/>
          <w:bCs/>
          <w:color w:val="000000"/>
          <w:sz w:val="20"/>
          <w:szCs w:val="20"/>
        </w:rPr>
      </w:pPr>
      <w:r w:rsidRPr="00A405CA">
        <w:rPr>
          <w:rFonts w:ascii="Times New Roman" w:eastAsia="Times New Roman" w:hAnsi="Times New Roman" w:cs="Times New Roman"/>
          <w:b/>
          <w:bCs/>
          <w:color w:val="000000"/>
          <w:sz w:val="20"/>
          <w:szCs w:val="20"/>
        </w:rPr>
        <w:t>Единый телефон спасения 112</w:t>
      </w:r>
    </w:p>
    <w:p w:rsidR="00A405CA" w:rsidRDefault="00A405CA" w:rsidP="00A405CA"/>
    <w:p w:rsidR="001468D4" w:rsidRDefault="001468D4"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Pr="00336801" w:rsidRDefault="00765DCA" w:rsidP="001468D4">
      <w:pPr>
        <w:rPr>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B5047A">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A98" w:rsidRDefault="00391A98" w:rsidP="00D43668">
      <w:r>
        <w:separator/>
      </w:r>
    </w:p>
  </w:endnote>
  <w:endnote w:type="continuationSeparator" w:id="0">
    <w:p w:rsidR="00391A98" w:rsidRDefault="00391A98" w:rsidP="00D436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A98" w:rsidRDefault="00391A98" w:rsidP="00D43668">
      <w:r>
        <w:separator/>
      </w:r>
    </w:p>
  </w:footnote>
  <w:footnote w:type="continuationSeparator" w:id="0">
    <w:p w:rsidR="00391A98" w:rsidRDefault="00391A98" w:rsidP="00D436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695"/>
    <w:multiLevelType w:val="hybridMultilevel"/>
    <w:tmpl w:val="79D68490"/>
    <w:lvl w:ilvl="0" w:tplc="48348700">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451415"/>
    <w:multiLevelType w:val="hybridMultilevel"/>
    <w:tmpl w:val="1B88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345AF8"/>
    <w:multiLevelType w:val="multilevel"/>
    <w:tmpl w:val="0D888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CA0F10"/>
    <w:multiLevelType w:val="multilevel"/>
    <w:tmpl w:val="8406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4A4EEF"/>
    <w:multiLevelType w:val="multilevel"/>
    <w:tmpl w:val="FF32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B365B7"/>
    <w:multiLevelType w:val="hybridMultilevel"/>
    <w:tmpl w:val="757C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0C6177"/>
    <w:multiLevelType w:val="hybridMultilevel"/>
    <w:tmpl w:val="12AEE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5C4569"/>
    <w:multiLevelType w:val="multilevel"/>
    <w:tmpl w:val="25B05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293EB8"/>
    <w:multiLevelType w:val="hybridMultilevel"/>
    <w:tmpl w:val="72303E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BC24BA"/>
    <w:multiLevelType w:val="multilevel"/>
    <w:tmpl w:val="68E49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84F0DF9"/>
    <w:multiLevelType w:val="multilevel"/>
    <w:tmpl w:val="5E66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C111D40"/>
    <w:multiLevelType w:val="multilevel"/>
    <w:tmpl w:val="920A07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8"/>
  </w:num>
  <w:num w:numId="3">
    <w:abstractNumId w:val="3"/>
  </w:num>
  <w:num w:numId="4">
    <w:abstractNumId w:val="10"/>
  </w:num>
  <w:num w:numId="5">
    <w:abstractNumId w:val="5"/>
  </w:num>
  <w:num w:numId="6">
    <w:abstractNumId w:val="2"/>
  </w:num>
  <w:num w:numId="7">
    <w:abstractNumId w:val="9"/>
  </w:num>
  <w:num w:numId="8">
    <w:abstractNumId w:val="14"/>
  </w:num>
  <w:num w:numId="9">
    <w:abstractNumId w:val="1"/>
  </w:num>
  <w:num w:numId="10">
    <w:abstractNumId w:val="8"/>
  </w:num>
  <w:num w:numId="11">
    <w:abstractNumId w:val="0"/>
  </w:num>
  <w:num w:numId="12">
    <w:abstractNumId w:val="4"/>
  </w:num>
  <w:num w:numId="13">
    <w:abstractNumId w:val="15"/>
  </w:num>
  <w:num w:numId="14">
    <w:abstractNumId w:val="17"/>
  </w:num>
  <w:num w:numId="15">
    <w:abstractNumId w:val="6"/>
  </w:num>
  <w:num w:numId="16">
    <w:abstractNumId w:val="12"/>
  </w:num>
  <w:num w:numId="17">
    <w:abstractNumId w:val="7"/>
  </w:num>
  <w:num w:numId="18">
    <w:abstractNumId w:val="1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66DE9"/>
    <w:rsid w:val="000722F1"/>
    <w:rsid w:val="00105232"/>
    <w:rsid w:val="00142A41"/>
    <w:rsid w:val="001468D4"/>
    <w:rsid w:val="00163A86"/>
    <w:rsid w:val="00190A23"/>
    <w:rsid w:val="00193C83"/>
    <w:rsid w:val="001A308F"/>
    <w:rsid w:val="001D2A9C"/>
    <w:rsid w:val="001F31B7"/>
    <w:rsid w:val="001F661A"/>
    <w:rsid w:val="002072CD"/>
    <w:rsid w:val="00282BD0"/>
    <w:rsid w:val="00297199"/>
    <w:rsid w:val="003073D1"/>
    <w:rsid w:val="00314C01"/>
    <w:rsid w:val="00336801"/>
    <w:rsid w:val="00337F40"/>
    <w:rsid w:val="00391A98"/>
    <w:rsid w:val="00395025"/>
    <w:rsid w:val="003B23B6"/>
    <w:rsid w:val="003F2B69"/>
    <w:rsid w:val="0056204E"/>
    <w:rsid w:val="00573566"/>
    <w:rsid w:val="00574876"/>
    <w:rsid w:val="005A7CA1"/>
    <w:rsid w:val="005B2DF4"/>
    <w:rsid w:val="005C45BF"/>
    <w:rsid w:val="005E1E31"/>
    <w:rsid w:val="00645A39"/>
    <w:rsid w:val="007366E4"/>
    <w:rsid w:val="00765DCA"/>
    <w:rsid w:val="00777E45"/>
    <w:rsid w:val="007D53B2"/>
    <w:rsid w:val="00866009"/>
    <w:rsid w:val="008911DF"/>
    <w:rsid w:val="008C5244"/>
    <w:rsid w:val="008F125E"/>
    <w:rsid w:val="009678D9"/>
    <w:rsid w:val="00976A8E"/>
    <w:rsid w:val="0099534D"/>
    <w:rsid w:val="00997197"/>
    <w:rsid w:val="00997FAC"/>
    <w:rsid w:val="009C2222"/>
    <w:rsid w:val="00A405CA"/>
    <w:rsid w:val="00A42F89"/>
    <w:rsid w:val="00AA1300"/>
    <w:rsid w:val="00AB13DC"/>
    <w:rsid w:val="00AC035B"/>
    <w:rsid w:val="00AD0D3E"/>
    <w:rsid w:val="00AF2215"/>
    <w:rsid w:val="00B5047A"/>
    <w:rsid w:val="00B758DD"/>
    <w:rsid w:val="00B9166F"/>
    <w:rsid w:val="00BB4537"/>
    <w:rsid w:val="00BC3211"/>
    <w:rsid w:val="00BD153D"/>
    <w:rsid w:val="00BF102D"/>
    <w:rsid w:val="00BF2E6D"/>
    <w:rsid w:val="00C06032"/>
    <w:rsid w:val="00CA758D"/>
    <w:rsid w:val="00CA7B48"/>
    <w:rsid w:val="00CC6399"/>
    <w:rsid w:val="00CC736D"/>
    <w:rsid w:val="00D04047"/>
    <w:rsid w:val="00D43668"/>
    <w:rsid w:val="00D534B0"/>
    <w:rsid w:val="00E070C0"/>
    <w:rsid w:val="00E15C23"/>
    <w:rsid w:val="00E23652"/>
    <w:rsid w:val="00E413E8"/>
    <w:rsid w:val="00EA60CC"/>
    <w:rsid w:val="00EB5CE9"/>
    <w:rsid w:val="00EC29E6"/>
    <w:rsid w:val="00ED23AA"/>
    <w:rsid w:val="00EE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4366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CC6399"/>
    <w:pPr>
      <w:spacing w:after="120"/>
      <w:ind w:left="283"/>
    </w:pPr>
    <w:rPr>
      <w:rFonts w:ascii="Arial" w:hAnsi="Arial" w:cs="Arial"/>
    </w:rPr>
  </w:style>
  <w:style w:type="character" w:customStyle="1" w:styleId="af">
    <w:name w:val="Основной текст с отступом Знак"/>
    <w:basedOn w:val="a0"/>
    <w:link w:val="ae"/>
    <w:uiPriority w:val="99"/>
    <w:rsid w:val="00CC6399"/>
    <w:rPr>
      <w:rFonts w:ascii="Arial" w:eastAsia="Times New Roman" w:hAnsi="Arial" w:cs="Arial"/>
      <w:sz w:val="24"/>
      <w:szCs w:val="24"/>
      <w:lang w:eastAsia="ru-RU"/>
    </w:rPr>
  </w:style>
  <w:style w:type="character" w:customStyle="1" w:styleId="af0">
    <w:name w:val="Основной текст_"/>
    <w:basedOn w:val="a0"/>
    <w:link w:val="5"/>
    <w:rsid w:val="00866009"/>
    <w:rPr>
      <w:sz w:val="18"/>
      <w:szCs w:val="18"/>
      <w:shd w:val="clear" w:color="auto" w:fill="FFFFFF"/>
    </w:rPr>
  </w:style>
  <w:style w:type="paragraph" w:customStyle="1" w:styleId="5">
    <w:name w:val="Основной текст5"/>
    <w:basedOn w:val="a"/>
    <w:link w:val="af0"/>
    <w:rsid w:val="00866009"/>
    <w:pPr>
      <w:shd w:val="clear" w:color="auto" w:fill="FFFFFF"/>
      <w:spacing w:line="171" w:lineRule="exact"/>
    </w:pPr>
    <w:rPr>
      <w:rFonts w:asciiTheme="minorHAnsi" w:eastAsiaTheme="minorHAnsi" w:hAnsiTheme="minorHAnsi" w:cstheme="minorBidi"/>
      <w:sz w:val="18"/>
      <w:szCs w:val="18"/>
      <w:lang w:eastAsia="en-US"/>
    </w:rPr>
  </w:style>
  <w:style w:type="paragraph" w:styleId="af1">
    <w:name w:val="header"/>
    <w:basedOn w:val="a"/>
    <w:link w:val="af2"/>
    <w:uiPriority w:val="99"/>
    <w:unhideWhenUsed/>
    <w:rsid w:val="00336801"/>
    <w:pPr>
      <w:tabs>
        <w:tab w:val="center" w:pos="4677"/>
        <w:tab w:val="right" w:pos="9355"/>
      </w:tabs>
    </w:pPr>
    <w:rPr>
      <w:sz w:val="28"/>
      <w:szCs w:val="28"/>
    </w:rPr>
  </w:style>
  <w:style w:type="character" w:customStyle="1" w:styleId="af2">
    <w:name w:val="Верхний колонтитул Знак"/>
    <w:basedOn w:val="a0"/>
    <w:link w:val="af1"/>
    <w:uiPriority w:val="99"/>
    <w:rsid w:val="00336801"/>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semiHidden/>
    <w:rsid w:val="00D43668"/>
    <w:rPr>
      <w:rFonts w:asciiTheme="majorHAnsi" w:eastAsiaTheme="majorEastAsia" w:hAnsiTheme="majorHAnsi" w:cstheme="majorBidi"/>
      <w:b/>
      <w:bCs/>
      <w:i/>
      <w:iCs/>
      <w:color w:val="4F81BD" w:themeColor="accent1"/>
      <w:sz w:val="24"/>
      <w:szCs w:val="24"/>
      <w:lang w:eastAsia="ru-RU"/>
    </w:rPr>
  </w:style>
  <w:style w:type="paragraph" w:styleId="af3">
    <w:name w:val="footnote text"/>
    <w:basedOn w:val="a"/>
    <w:link w:val="af4"/>
    <w:semiHidden/>
    <w:unhideWhenUsed/>
    <w:rsid w:val="00D43668"/>
    <w:rPr>
      <w:sz w:val="20"/>
      <w:szCs w:val="20"/>
    </w:rPr>
  </w:style>
  <w:style w:type="character" w:customStyle="1" w:styleId="af4">
    <w:name w:val="Текст сноски Знак"/>
    <w:basedOn w:val="a0"/>
    <w:link w:val="af3"/>
    <w:semiHidden/>
    <w:rsid w:val="00D43668"/>
    <w:rPr>
      <w:rFonts w:ascii="Times New Roman" w:eastAsia="Times New Roman" w:hAnsi="Times New Roman" w:cs="Times New Roman"/>
      <w:sz w:val="20"/>
      <w:szCs w:val="20"/>
      <w:lang w:eastAsia="ru-RU"/>
    </w:rPr>
  </w:style>
  <w:style w:type="character" w:styleId="af5">
    <w:name w:val="footnote reference"/>
    <w:basedOn w:val="a0"/>
    <w:semiHidden/>
    <w:unhideWhenUsed/>
    <w:rsid w:val="00D43668"/>
    <w:rPr>
      <w:vertAlign w:val="superscript"/>
    </w:rPr>
  </w:style>
  <w:style w:type="paragraph" w:styleId="af6">
    <w:name w:val="Balloon Text"/>
    <w:basedOn w:val="a"/>
    <w:link w:val="af7"/>
    <w:uiPriority w:val="99"/>
    <w:semiHidden/>
    <w:unhideWhenUsed/>
    <w:rsid w:val="00A405CA"/>
    <w:rPr>
      <w:rFonts w:ascii="Tahoma" w:hAnsi="Tahoma" w:cs="Tahoma"/>
      <w:sz w:val="16"/>
      <w:szCs w:val="16"/>
    </w:rPr>
  </w:style>
  <w:style w:type="character" w:customStyle="1" w:styleId="af7">
    <w:name w:val="Текст выноски Знак"/>
    <w:basedOn w:val="a0"/>
    <w:link w:val="af6"/>
    <w:uiPriority w:val="99"/>
    <w:semiHidden/>
    <w:rsid w:val="00A405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6;&#1082;&#1090;&#1103;&#1073;&#1088;&#1100;&#1089;&#1082;&#1080;&#1081;.&#1077;&#1082;&#1072;&#1090;&#1077;&#1088;&#1080;&#1085;&#1073;&#1091;&#1088;&#1075;.&#1088;&#1092;/media/gallery/d/e/de74e4e9ccd352ba52e8ac46fbf44eb8_900x_.jp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1086;&#1082;&#1090;&#1103;&#1073;&#1088;&#1100;&#1089;&#1082;&#1080;&#1081;.&#1077;&#1082;&#1072;&#1090;&#1077;&#1088;&#1080;&#1085;&#1073;&#1091;&#1088;&#1075;.&#1088;&#1092;/media/gallery/e/b/eb7c9e1a70ac4f700a68d87fc6d6f9fa_900x_.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86;&#1082;&#1090;&#1103;&#1073;&#1088;&#1100;&#1089;&#1082;&#1080;&#1081;.&#1077;&#1082;&#1072;&#1090;&#1077;&#1088;&#1080;&#1085;&#1073;&#1091;&#1088;&#1075;.&#1088;&#1092;/media/gallery/2/c/2ce642c0e6002eaf704f4aff89fbd7c1_900x_.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4B8A87-52B5-4F9C-B6ED-E88DC319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67</cp:revision>
  <cp:lastPrinted>2020-12-10T03:10:00Z</cp:lastPrinted>
  <dcterms:created xsi:type="dcterms:W3CDTF">2017-01-30T01:59:00Z</dcterms:created>
  <dcterms:modified xsi:type="dcterms:W3CDTF">2020-12-10T03:10:00Z</dcterms:modified>
</cp:coreProperties>
</file>