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80355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365BC">
              <w:rPr>
                <w:rFonts w:ascii="Times New Roman" w:hAnsi="Times New Roman"/>
                <w:b/>
                <w:sz w:val="52"/>
                <w:szCs w:val="52"/>
              </w:rPr>
              <w:t>9</w:t>
            </w:r>
            <w:r w:rsidR="00FD0FE4">
              <w:rPr>
                <w:rFonts w:ascii="Times New Roman" w:hAnsi="Times New Roman"/>
                <w:b/>
                <w:sz w:val="52"/>
                <w:szCs w:val="52"/>
              </w:rPr>
              <w:t>/1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EF4FB5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80355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F4FB5" w:rsidRPr="00EF4FB5" w:rsidRDefault="00EF4FB5" w:rsidP="00EF4FB5">
      <w:pPr>
        <w:pStyle w:val="a5"/>
        <w:numPr>
          <w:ilvl w:val="0"/>
          <w:numId w:val="19"/>
        </w:numPr>
        <w:jc w:val="both"/>
        <w:rPr>
          <w:b/>
          <w:bCs/>
          <w:kern w:val="28"/>
        </w:rPr>
      </w:pPr>
      <w:r w:rsidRPr="00EF4FB5">
        <w:rPr>
          <w:b/>
        </w:rPr>
        <w:t>Постановление администрации № 13 от 09.02.2022 «</w:t>
      </w:r>
      <w:r w:rsidRPr="00EF4FB5">
        <w:rPr>
          <w:b/>
          <w:bCs/>
          <w:kern w:val="28"/>
        </w:rPr>
        <w:t>Об утверждении муниципальной программы  «Использование и охрана земель  на территории Новотроицкого сельсовета Северного района Новосибирской области на 2022-2024годы»</w:t>
      </w:r>
    </w:p>
    <w:p w:rsidR="00EF4FB5" w:rsidRPr="00EF4FB5" w:rsidRDefault="00EF4FB5" w:rsidP="00EF4FB5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FB5">
        <w:rPr>
          <w:rFonts w:ascii="Times New Roman" w:eastAsia="Times New Roman" w:hAnsi="Times New Roman" w:cs="Times New Roman"/>
          <w:b/>
          <w:sz w:val="24"/>
          <w:szCs w:val="24"/>
        </w:rPr>
        <w:t>Постановление администрации № 14 от  21.02.2022 «</w:t>
      </w:r>
      <w:r w:rsidRPr="00EF4FB5">
        <w:rPr>
          <w:rFonts w:ascii="Times New Roman" w:hAnsi="Times New Roman" w:cs="Times New Roman"/>
          <w:b/>
          <w:sz w:val="24"/>
          <w:szCs w:val="24"/>
        </w:rPr>
        <w:t>О признании утратившим силу постановлений администрации Новотроицкого сельсовета Северного района Новосибирской области от  03.02.2014 № 10, от 23.03.2015 № 53, от 20.06.2016 № 66, от 03.09.2019 № 101, от 09.12.2021 № 109, от 23.11.2015 № 146, от 07.04.2017 № 17, от 24.02.2011 № 8, от 13.05.2011 № 22</w:t>
      </w:r>
    </w:p>
    <w:p w:rsidR="00EF4FB5" w:rsidRPr="00EF4FB5" w:rsidRDefault="00EF4FB5" w:rsidP="00EF4FB5">
      <w:pPr>
        <w:pStyle w:val="a5"/>
        <w:numPr>
          <w:ilvl w:val="0"/>
          <w:numId w:val="19"/>
        </w:numPr>
        <w:tabs>
          <w:tab w:val="left" w:pos="9921"/>
        </w:tabs>
        <w:ind w:right="-2"/>
        <w:jc w:val="both"/>
        <w:rPr>
          <w:b/>
        </w:rPr>
      </w:pPr>
      <w:r w:rsidRPr="00EF4FB5">
        <w:rPr>
          <w:b/>
        </w:rPr>
        <w:t>Постановление администрации № 15 от  21.02.2022 «Об организации пропуска паводковых вод на территории Новотроицкого сельсовета Северного района Новосибирской области в 2022 году»</w:t>
      </w:r>
    </w:p>
    <w:p w:rsidR="00EF4FB5" w:rsidRPr="00EF4FB5" w:rsidRDefault="00EF4FB5" w:rsidP="00EF4FB5">
      <w:pPr>
        <w:pStyle w:val="a4"/>
        <w:numPr>
          <w:ilvl w:val="0"/>
          <w:numId w:val="19"/>
        </w:numPr>
        <w:jc w:val="both"/>
        <w:rPr>
          <w:rStyle w:val="af3"/>
          <w:rFonts w:ascii="Times New Roman" w:hAnsi="Times New Roman" w:cs="Times New Roman"/>
          <w:b/>
          <w:i w:val="0"/>
          <w:sz w:val="24"/>
          <w:szCs w:val="24"/>
        </w:rPr>
      </w:pPr>
      <w:r w:rsidRPr="00EF4FB5">
        <w:rPr>
          <w:rFonts w:ascii="Times New Roman" w:eastAsia="Times New Roman" w:hAnsi="Times New Roman" w:cs="Times New Roman"/>
          <w:b/>
          <w:sz w:val="24"/>
          <w:szCs w:val="24"/>
        </w:rPr>
        <w:t>Постановление администрации № 16 от  28.02.2022 «</w:t>
      </w:r>
      <w:r w:rsidRPr="00EF4FB5"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О публичных слушаниях»</w:t>
      </w:r>
    </w:p>
    <w:p w:rsidR="00EF4FB5" w:rsidRPr="00EF4FB5" w:rsidRDefault="00EF4FB5" w:rsidP="00EF4FB5">
      <w:pPr>
        <w:pStyle w:val="a5"/>
        <w:numPr>
          <w:ilvl w:val="0"/>
          <w:numId w:val="19"/>
        </w:numPr>
        <w:jc w:val="both"/>
        <w:rPr>
          <w:b/>
        </w:rPr>
      </w:pPr>
      <w:r w:rsidRPr="00EF4FB5">
        <w:rPr>
          <w:b/>
        </w:rPr>
        <w:t>Решение Совета депутатов от 28.02.2022 «О внесении изменений в решение Совета депутатов Новотроицкого сельсовета Северного района Новосибирской области от 20.12.2021 № 1»</w:t>
      </w:r>
    </w:p>
    <w:p w:rsidR="00EF4FB5" w:rsidRPr="00EF4FB5" w:rsidRDefault="00EF4FB5" w:rsidP="00602740">
      <w:pPr>
        <w:jc w:val="both"/>
        <w:rPr>
          <w:b/>
          <w:sz w:val="20"/>
          <w:szCs w:val="20"/>
        </w:rPr>
      </w:pP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АДМИНИСТРАЦИЯ</w:t>
      </w: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НОВОТРОИЦКОГО СЕЛЬСОВЕТА</w:t>
      </w: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 xml:space="preserve">СЕВЕРНОГО РАЙОНА </w:t>
      </w: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НОВОСИБИРСКОЙ ОБЛАСТИ</w:t>
      </w:r>
    </w:p>
    <w:p w:rsidR="00EF4FB5" w:rsidRPr="00EF4FB5" w:rsidRDefault="00EF4FB5" w:rsidP="00EF4FB5">
      <w:pPr>
        <w:jc w:val="center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 xml:space="preserve">ПОСТАНОВЛЕНИЕ </w:t>
      </w:r>
    </w:p>
    <w:p w:rsidR="00EF4FB5" w:rsidRPr="00EF4FB5" w:rsidRDefault="00EF4FB5" w:rsidP="00EF4FB5">
      <w:pPr>
        <w:rPr>
          <w:sz w:val="20"/>
          <w:szCs w:val="20"/>
        </w:rPr>
      </w:pPr>
      <w:r w:rsidRPr="00EF4FB5">
        <w:rPr>
          <w:sz w:val="20"/>
          <w:szCs w:val="20"/>
        </w:rPr>
        <w:t>09.02</w:t>
      </w:r>
      <w:bookmarkStart w:id="0" w:name="_GoBack"/>
      <w:bookmarkEnd w:id="0"/>
      <w:r w:rsidRPr="00EF4FB5">
        <w:rPr>
          <w:sz w:val="20"/>
          <w:szCs w:val="20"/>
        </w:rPr>
        <w:t>.2022                                   с. Новотроицк                                         № 13</w:t>
      </w:r>
    </w:p>
    <w:p w:rsidR="00EF4FB5" w:rsidRPr="00EF4FB5" w:rsidRDefault="00EF4FB5" w:rsidP="00EF4FB5">
      <w:pPr>
        <w:ind w:firstLine="567"/>
        <w:jc w:val="center"/>
        <w:rPr>
          <w:b/>
          <w:bCs/>
          <w:kern w:val="28"/>
          <w:sz w:val="20"/>
          <w:szCs w:val="20"/>
        </w:rPr>
      </w:pPr>
      <w:r w:rsidRPr="00EF4FB5">
        <w:rPr>
          <w:b/>
          <w:bCs/>
          <w:kern w:val="28"/>
          <w:sz w:val="20"/>
          <w:szCs w:val="20"/>
        </w:rPr>
        <w:t>Об утверждении муниципальной программы</w:t>
      </w:r>
    </w:p>
    <w:p w:rsidR="00EF4FB5" w:rsidRPr="00EF4FB5" w:rsidRDefault="00EF4FB5" w:rsidP="00EF4FB5">
      <w:pPr>
        <w:jc w:val="center"/>
        <w:rPr>
          <w:b/>
          <w:bCs/>
          <w:kern w:val="28"/>
          <w:sz w:val="20"/>
          <w:szCs w:val="20"/>
        </w:rPr>
      </w:pPr>
      <w:r w:rsidRPr="00EF4FB5">
        <w:rPr>
          <w:b/>
          <w:bCs/>
          <w:kern w:val="28"/>
          <w:sz w:val="20"/>
          <w:szCs w:val="20"/>
        </w:rPr>
        <w:t>«Использование и охрана земель  на территории Новотроицкого сельсовета Северного района Новосибирской области на 2022-2024годы»</w:t>
      </w:r>
    </w:p>
    <w:p w:rsidR="00EF4FB5" w:rsidRPr="00EF4FB5" w:rsidRDefault="00EF4FB5" w:rsidP="00EF4FB5">
      <w:pPr>
        <w:ind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В соответствии с Земельным Кодексом Российской Федерации, руководствуясь Уставом Новотроицкого сельсовета Северного района Новосибирской  области,  администрация Новотроицкого сельсовета Северного района Новосибирской области</w:t>
      </w:r>
    </w:p>
    <w:p w:rsidR="00EF4FB5" w:rsidRPr="00EF4FB5" w:rsidRDefault="00EF4FB5" w:rsidP="00EF4FB5">
      <w:pPr>
        <w:ind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ПОСТАНОВЛЯЕТ:</w:t>
      </w:r>
    </w:p>
    <w:p w:rsidR="00EF4FB5" w:rsidRPr="00EF4FB5" w:rsidRDefault="00EF4FB5" w:rsidP="00EF4FB5">
      <w:pPr>
        <w:ind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 Утвердить муниципальную программу «Использование и охрана земель</w:t>
      </w:r>
      <w:r w:rsidRPr="00EF4FB5">
        <w:rPr>
          <w:bCs/>
          <w:kern w:val="28"/>
          <w:sz w:val="20"/>
          <w:szCs w:val="20"/>
        </w:rPr>
        <w:t xml:space="preserve"> на территории Новотроицкого сельсовета Северного района Новосибирской области на 2022-2024годы»</w:t>
      </w:r>
      <w:r w:rsidRPr="00EF4FB5">
        <w:rPr>
          <w:sz w:val="20"/>
          <w:szCs w:val="20"/>
        </w:rPr>
        <w:t xml:space="preserve">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    2. Опубликовать настоящее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                                                                                                                 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   3. Контроль за выполнением настоящего постановления оставляю за собой.</w:t>
      </w:r>
    </w:p>
    <w:p w:rsidR="00EF4FB5" w:rsidRPr="00EF4FB5" w:rsidRDefault="00EF4FB5" w:rsidP="00EF4FB5">
      <w:pPr>
        <w:keepNext/>
        <w:ind w:right="-58"/>
        <w:outlineLvl w:val="0"/>
        <w:rPr>
          <w:sz w:val="20"/>
          <w:szCs w:val="20"/>
        </w:rPr>
      </w:pPr>
      <w:r w:rsidRPr="00EF4FB5">
        <w:rPr>
          <w:sz w:val="20"/>
          <w:szCs w:val="20"/>
        </w:rPr>
        <w:t>Глава Новотроицкого сельсовета</w:t>
      </w:r>
    </w:p>
    <w:p w:rsidR="00EF4FB5" w:rsidRPr="00EF4FB5" w:rsidRDefault="00EF4FB5" w:rsidP="00EF4FB5">
      <w:pPr>
        <w:keepNext/>
        <w:ind w:right="-58"/>
        <w:outlineLvl w:val="0"/>
        <w:rPr>
          <w:sz w:val="20"/>
          <w:szCs w:val="20"/>
        </w:rPr>
      </w:pPr>
      <w:r w:rsidRPr="00EF4FB5">
        <w:rPr>
          <w:sz w:val="20"/>
          <w:szCs w:val="20"/>
        </w:rPr>
        <w:t xml:space="preserve">Северного района Новосибирской области                                   Н.В. </w:t>
      </w:r>
      <w:proofErr w:type="spellStart"/>
      <w:r w:rsidRPr="00EF4FB5">
        <w:rPr>
          <w:sz w:val="20"/>
          <w:szCs w:val="20"/>
        </w:rPr>
        <w:t>Кочереш</w:t>
      </w:r>
      <w:r>
        <w:rPr>
          <w:sz w:val="20"/>
          <w:szCs w:val="20"/>
        </w:rPr>
        <w:t>ко</w:t>
      </w:r>
      <w:proofErr w:type="spellEnd"/>
    </w:p>
    <w:p w:rsidR="00EF4FB5" w:rsidRPr="00EF4FB5" w:rsidRDefault="00EF4FB5" w:rsidP="00EF4FB5">
      <w:pPr>
        <w:ind w:firstLine="567"/>
        <w:jc w:val="right"/>
        <w:rPr>
          <w:sz w:val="20"/>
          <w:szCs w:val="20"/>
        </w:rPr>
      </w:pPr>
      <w:r w:rsidRPr="00EF4FB5">
        <w:rPr>
          <w:sz w:val="20"/>
          <w:szCs w:val="20"/>
        </w:rPr>
        <w:t>Приложение № 1</w:t>
      </w:r>
    </w:p>
    <w:p w:rsidR="00EF4FB5" w:rsidRPr="00EF4FB5" w:rsidRDefault="00EF4FB5" w:rsidP="00EF4FB5">
      <w:pPr>
        <w:ind w:firstLine="567"/>
        <w:jc w:val="right"/>
        <w:rPr>
          <w:sz w:val="20"/>
          <w:szCs w:val="20"/>
        </w:rPr>
      </w:pPr>
      <w:r w:rsidRPr="00EF4FB5">
        <w:rPr>
          <w:sz w:val="20"/>
          <w:szCs w:val="20"/>
        </w:rPr>
        <w:t>к постановлению администрации</w:t>
      </w:r>
    </w:p>
    <w:p w:rsidR="00EF4FB5" w:rsidRPr="00EF4FB5" w:rsidRDefault="00EF4FB5" w:rsidP="00EF4FB5">
      <w:pPr>
        <w:keepNext/>
        <w:ind w:right="-58"/>
        <w:jc w:val="right"/>
        <w:outlineLvl w:val="0"/>
        <w:rPr>
          <w:sz w:val="20"/>
          <w:szCs w:val="20"/>
        </w:rPr>
      </w:pPr>
      <w:r w:rsidRPr="00EF4FB5">
        <w:rPr>
          <w:sz w:val="20"/>
          <w:szCs w:val="20"/>
        </w:rPr>
        <w:lastRenderedPageBreak/>
        <w:t xml:space="preserve">Новотроицкого сельсовета </w:t>
      </w:r>
    </w:p>
    <w:p w:rsidR="00EF4FB5" w:rsidRPr="00EF4FB5" w:rsidRDefault="00EF4FB5" w:rsidP="00EF4FB5">
      <w:pPr>
        <w:keepNext/>
        <w:ind w:right="-58"/>
        <w:jc w:val="right"/>
        <w:outlineLvl w:val="0"/>
        <w:rPr>
          <w:sz w:val="20"/>
          <w:szCs w:val="20"/>
        </w:rPr>
      </w:pPr>
      <w:r w:rsidRPr="00EF4FB5">
        <w:rPr>
          <w:sz w:val="20"/>
          <w:szCs w:val="20"/>
        </w:rPr>
        <w:t xml:space="preserve">Северного района </w:t>
      </w:r>
    </w:p>
    <w:p w:rsidR="00EF4FB5" w:rsidRPr="00EF4FB5" w:rsidRDefault="00EF4FB5" w:rsidP="00EF4FB5">
      <w:pPr>
        <w:keepNext/>
        <w:ind w:right="-58"/>
        <w:jc w:val="right"/>
        <w:outlineLvl w:val="0"/>
        <w:rPr>
          <w:sz w:val="20"/>
          <w:szCs w:val="20"/>
        </w:rPr>
      </w:pPr>
      <w:r w:rsidRPr="00EF4FB5">
        <w:rPr>
          <w:sz w:val="20"/>
          <w:szCs w:val="20"/>
        </w:rPr>
        <w:t>Новосибирской области</w:t>
      </w:r>
    </w:p>
    <w:p w:rsidR="00EF4FB5" w:rsidRPr="00EF4FB5" w:rsidRDefault="00EF4FB5" w:rsidP="00EF4FB5">
      <w:pPr>
        <w:ind w:firstLine="567"/>
        <w:jc w:val="right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 xml:space="preserve">  от 09.02.2022  № 13</w:t>
      </w:r>
    </w:p>
    <w:p w:rsidR="00EF4FB5" w:rsidRPr="00EF4FB5" w:rsidRDefault="00EF4FB5" w:rsidP="00EF4FB5">
      <w:pPr>
        <w:ind w:firstLine="567"/>
        <w:jc w:val="center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МУНИЦИПАЛЬНАЯ ПРОГРАММА</w:t>
      </w:r>
    </w:p>
    <w:p w:rsidR="00EF4FB5" w:rsidRPr="00EF4FB5" w:rsidRDefault="00EF4FB5" w:rsidP="00EF4FB5">
      <w:pPr>
        <w:ind w:firstLine="567"/>
        <w:jc w:val="center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«Использование и охрана земель на территории Новотроицкого сельсовета Северного района Новосибирской области на 2022 -2024годы»</w:t>
      </w:r>
    </w:p>
    <w:p w:rsidR="00EF4FB5" w:rsidRPr="00EF4FB5" w:rsidRDefault="00EF4FB5" w:rsidP="00EF4FB5">
      <w:pPr>
        <w:ind w:firstLine="567"/>
        <w:jc w:val="center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ПАСПОРТ</w:t>
      </w:r>
    </w:p>
    <w:p w:rsidR="00EF4FB5" w:rsidRPr="00EF4FB5" w:rsidRDefault="00EF4FB5" w:rsidP="00EF4FB5">
      <w:pPr>
        <w:ind w:firstLine="567"/>
        <w:jc w:val="center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муниципальной программы «Использование и охрана земель на территории Новотроицкого сельсовета  Северного района Новосибирской области  на 2022 -2024</w:t>
      </w:r>
      <w:r>
        <w:rPr>
          <w:b/>
          <w:sz w:val="20"/>
          <w:szCs w:val="20"/>
        </w:rPr>
        <w:t>годы</w:t>
      </w:r>
    </w:p>
    <w:tbl>
      <w:tblPr>
        <w:tblStyle w:val="ae"/>
        <w:tblW w:w="0" w:type="auto"/>
        <w:tblLook w:val="04A0"/>
      </w:tblPr>
      <w:tblGrid>
        <w:gridCol w:w="2802"/>
        <w:gridCol w:w="6910"/>
      </w:tblGrid>
      <w:tr w:rsidR="00EF4FB5" w:rsidRPr="00EF4FB5" w:rsidTr="00EF4FB5">
        <w:tc>
          <w:tcPr>
            <w:tcW w:w="2802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Заказчик муниципальной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910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EF4FB5" w:rsidRPr="00EF4FB5" w:rsidTr="00EF4FB5">
        <w:tc>
          <w:tcPr>
            <w:tcW w:w="2802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910" w:type="dxa"/>
          </w:tcPr>
          <w:p w:rsidR="00EF4FB5" w:rsidRPr="00EF4FB5" w:rsidRDefault="00EF4FB5" w:rsidP="00EF4FB5">
            <w:pPr>
              <w:tabs>
                <w:tab w:val="left" w:pos="3330"/>
              </w:tabs>
              <w:jc w:val="both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Повышение эффективности использования и охраны земель Новотроицкого сельсовета  Северного района Новосибирской области в том числе:</w:t>
            </w:r>
          </w:p>
          <w:p w:rsidR="00EF4FB5" w:rsidRPr="00EF4FB5" w:rsidRDefault="00EF4FB5" w:rsidP="00EF4FB5">
            <w:pPr>
              <w:tabs>
                <w:tab w:val="left" w:pos="3330"/>
              </w:tabs>
              <w:jc w:val="both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EF4FB5" w:rsidRPr="00EF4FB5" w:rsidRDefault="00EF4FB5" w:rsidP="00EF4FB5">
            <w:pPr>
              <w:tabs>
                <w:tab w:val="left" w:pos="3330"/>
              </w:tabs>
              <w:jc w:val="both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2)    обеспечение рационального использования земель,</w:t>
            </w:r>
          </w:p>
          <w:p w:rsidR="00EF4FB5" w:rsidRPr="00EF4FB5" w:rsidRDefault="00EF4FB5" w:rsidP="00EF4FB5">
            <w:pPr>
              <w:tabs>
                <w:tab w:val="left" w:pos="3330"/>
              </w:tabs>
              <w:jc w:val="both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EF4FB5" w:rsidRPr="00EF4FB5" w:rsidTr="00EF4FB5">
        <w:tc>
          <w:tcPr>
            <w:tcW w:w="2802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910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Повышение эффективности использования и охраны земель: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2)защита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3)защита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4) оптимизация деятельности в сфере обращения с отходами производства и потребления; 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5) сохранение и восстановление зеленых насаждений.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6) инвентаризация земель.</w:t>
            </w:r>
          </w:p>
        </w:tc>
      </w:tr>
      <w:tr w:rsidR="00EF4FB5" w:rsidRPr="00EF4FB5" w:rsidTr="00EF4FB5">
        <w:tc>
          <w:tcPr>
            <w:tcW w:w="2802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910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2022-2024годы,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выделение этапов не предусматривается</w:t>
            </w:r>
          </w:p>
        </w:tc>
      </w:tr>
      <w:tr w:rsidR="00EF4FB5" w:rsidRPr="00EF4FB5" w:rsidTr="00EF4FB5">
        <w:tc>
          <w:tcPr>
            <w:tcW w:w="2802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Объемы и источники финансирования муниципальной программы</w:t>
            </w:r>
          </w:p>
        </w:tc>
        <w:tc>
          <w:tcPr>
            <w:tcW w:w="6910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Источники финансирование – бюджет Новотроицкого сельсовета;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2022 г. –500 руб.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2023 г. -500 руб.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2024 г. -500 руб.</w:t>
            </w:r>
          </w:p>
        </w:tc>
      </w:tr>
      <w:tr w:rsidR="00EF4FB5" w:rsidRPr="00EF4FB5" w:rsidTr="00EF4FB5">
        <w:trPr>
          <w:trHeight w:val="1104"/>
        </w:trPr>
        <w:tc>
          <w:tcPr>
            <w:tcW w:w="2802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Ожидаемые результаты реализации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10" w:type="dxa"/>
          </w:tcPr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-повышение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-упорядочение землепользования; 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-повышение эффективности использования и охраны земель сельского поселения; </w:t>
            </w:r>
          </w:p>
          <w:p w:rsidR="00EF4FB5" w:rsidRPr="00EF4FB5" w:rsidRDefault="00EF4FB5" w:rsidP="00EF4FB5">
            <w:pPr>
              <w:tabs>
                <w:tab w:val="left" w:pos="3330"/>
              </w:tabs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-повышение доходов в бюджет поселения от уплаты налогов</w:t>
            </w:r>
          </w:p>
        </w:tc>
      </w:tr>
    </w:tbl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tabs>
          <w:tab w:val="left" w:pos="4095"/>
        </w:tabs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Раздел 1. Содержание проблемы и обоснование необходимости ее решения программными методами</w:t>
      </w:r>
    </w:p>
    <w:p w:rsidR="00EF4FB5" w:rsidRPr="00EF4FB5" w:rsidRDefault="00EF4FB5" w:rsidP="00EF4FB5">
      <w:pPr>
        <w:tabs>
          <w:tab w:val="left" w:pos="1050"/>
        </w:tabs>
        <w:jc w:val="both"/>
        <w:rPr>
          <w:sz w:val="20"/>
          <w:szCs w:val="20"/>
        </w:rPr>
      </w:pPr>
      <w:r w:rsidRPr="00EF4FB5">
        <w:rPr>
          <w:sz w:val="20"/>
          <w:szCs w:val="20"/>
        </w:rPr>
        <w:tab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</w:t>
      </w:r>
      <w:r w:rsidRPr="00EF4FB5">
        <w:rPr>
          <w:sz w:val="20"/>
          <w:szCs w:val="20"/>
        </w:rPr>
        <w:lastRenderedPageBreak/>
        <w:t>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 Программа «Использование и охрана земель на территории Новотроицкого сельсовета Северного района Новосибирской области на 2022 -2024годы»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 Проблемы устойчивого социально-экономического развития Новотроицкого сельсовета Северного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 На территории Новотроицкого поселения имеются земельные участки для различного разрешенного использования. Наиболее ценными являются земли сельскохозяйственного назначения, относящиеся к сельскохозяйственным угодьям. Пастбища и сенокосы на территории поселения по своему культурно-техническому состоянию преимущественно чистые. С учетом всех потребителей пастбищного корма природные пастбища не испытывают сильной нагрузки. Экологическое состояние земель в среднем хорошее.</w:t>
      </w:r>
    </w:p>
    <w:p w:rsidR="00EF4FB5" w:rsidRPr="00EF4FB5" w:rsidRDefault="00EF4FB5" w:rsidP="00EF4FB5">
      <w:pPr>
        <w:tabs>
          <w:tab w:val="left" w:pos="2970"/>
        </w:tabs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2.  Цели, задачи и целевые показатели, сроки и этапы реализации муниципальной программы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ab/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Новотроицкого сельсовета, подотчетность и подконтрольность, эффективность.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    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     Для достижения поставленных целей предполагается решение следующих задач: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-повышение эффективности использования и охраны земель;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-обеспечение организации рационального использования и охраны земель на территории муниципального образования;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-защита сельскохозяйственных угодий от зарастания деревьями и кустарниками, сорными растениями, сохранению достигнутого уровня мелиорации;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-оптимизация деятельности в сфере обращения с отходами производства и потребления;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-сохранение и восстановление зеленых насаждений;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-инвентаризация земель.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 В результате выполнения мероприятий Программы будет обеспечено: 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1) благоустройство населенных пунктов;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2) улучшение качественных характеристик земель;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3) эффективное использование земель.</w:t>
      </w:r>
    </w:p>
    <w:p w:rsidR="00EF4FB5" w:rsidRPr="00EF4FB5" w:rsidRDefault="00EF4FB5" w:rsidP="00EF4FB5">
      <w:pPr>
        <w:tabs>
          <w:tab w:val="left" w:pos="7410"/>
        </w:tabs>
        <w:rPr>
          <w:sz w:val="20"/>
          <w:szCs w:val="20"/>
        </w:rPr>
      </w:pPr>
      <w:r w:rsidRPr="00EF4FB5">
        <w:rPr>
          <w:sz w:val="20"/>
          <w:szCs w:val="20"/>
        </w:rPr>
        <w:t xml:space="preserve">                                                                                                        Таблица № 1</w:t>
      </w:r>
    </w:p>
    <w:p w:rsidR="00EF4FB5" w:rsidRPr="00EF4FB5" w:rsidRDefault="00EF4FB5" w:rsidP="00EF4FB5">
      <w:pPr>
        <w:tabs>
          <w:tab w:val="left" w:pos="0"/>
        </w:tabs>
        <w:ind w:right="101"/>
        <w:jc w:val="center"/>
        <w:rPr>
          <w:rFonts w:eastAsia="Calibri"/>
          <w:color w:val="000000"/>
          <w:sz w:val="20"/>
          <w:szCs w:val="20"/>
        </w:rPr>
      </w:pPr>
      <w:r w:rsidRPr="00EF4FB5">
        <w:rPr>
          <w:rFonts w:eastAsia="Calibri"/>
          <w:b/>
          <w:color w:val="000000"/>
          <w:sz w:val="20"/>
          <w:szCs w:val="20"/>
        </w:rPr>
        <w:t>ОБЪЕМЫ И ИСТОЧНИКИ ФИНАНСИРОВАНИЯ ПРОГРАММЫ</w:t>
      </w:r>
      <w:r w:rsidRPr="00EF4FB5">
        <w:rPr>
          <w:rFonts w:eastAsia="Calibri"/>
          <w:color w:val="000000"/>
          <w:sz w:val="20"/>
          <w:szCs w:val="20"/>
        </w:rPr>
        <w:t xml:space="preserve">  (тыс. руб.)</w:t>
      </w:r>
    </w:p>
    <w:p w:rsidR="00EF4FB5" w:rsidRPr="00EF4FB5" w:rsidRDefault="00EF4FB5" w:rsidP="00EF4FB5">
      <w:pPr>
        <w:rPr>
          <w:sz w:val="20"/>
          <w:szCs w:val="20"/>
        </w:rPr>
      </w:pPr>
    </w:p>
    <w:tbl>
      <w:tblPr>
        <w:tblStyle w:val="ae"/>
        <w:tblW w:w="0" w:type="auto"/>
        <w:tblLook w:val="04A0"/>
      </w:tblPr>
      <w:tblGrid>
        <w:gridCol w:w="594"/>
        <w:gridCol w:w="2699"/>
        <w:gridCol w:w="1624"/>
        <w:gridCol w:w="1598"/>
        <w:gridCol w:w="7"/>
        <w:gridCol w:w="1591"/>
        <w:gridCol w:w="1599"/>
      </w:tblGrid>
      <w:tr w:rsidR="00EF4FB5" w:rsidRPr="00EF4FB5" w:rsidTr="00EF4FB5">
        <w:trPr>
          <w:trHeight w:val="510"/>
        </w:trPr>
        <w:tc>
          <w:tcPr>
            <w:tcW w:w="594" w:type="dxa"/>
            <w:vMerge w:val="restart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№ </w:t>
            </w:r>
            <w:proofErr w:type="spellStart"/>
            <w:r w:rsidRPr="00EF4FB5">
              <w:rPr>
                <w:sz w:val="20"/>
                <w:szCs w:val="20"/>
              </w:rPr>
              <w:t>п</w:t>
            </w:r>
            <w:proofErr w:type="spellEnd"/>
            <w:r w:rsidRPr="00EF4FB5">
              <w:rPr>
                <w:sz w:val="20"/>
                <w:szCs w:val="20"/>
              </w:rPr>
              <w:t>/</w:t>
            </w:r>
            <w:proofErr w:type="spellStart"/>
            <w:r w:rsidRPr="00EF4FB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>Общие объемы затрат по источникам  финансирования</w:t>
            </w:r>
          </w:p>
        </w:tc>
        <w:tc>
          <w:tcPr>
            <w:tcW w:w="1624" w:type="dxa"/>
            <w:vMerge w:val="restart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>Всего, тыс. рублей</w:t>
            </w:r>
          </w:p>
        </w:tc>
        <w:tc>
          <w:tcPr>
            <w:tcW w:w="4795" w:type="dxa"/>
            <w:gridSpan w:val="4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EF4FB5" w:rsidRPr="00EF4FB5" w:rsidTr="00EF4FB5">
        <w:trPr>
          <w:trHeight w:val="450"/>
        </w:trPr>
        <w:tc>
          <w:tcPr>
            <w:tcW w:w="594" w:type="dxa"/>
            <w:vMerge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2022г.</w:t>
            </w:r>
          </w:p>
        </w:tc>
        <w:tc>
          <w:tcPr>
            <w:tcW w:w="1591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2023 г.</w:t>
            </w:r>
          </w:p>
        </w:tc>
        <w:tc>
          <w:tcPr>
            <w:tcW w:w="1599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2024 г.</w:t>
            </w:r>
          </w:p>
        </w:tc>
      </w:tr>
      <w:tr w:rsidR="00EF4FB5" w:rsidRPr="00EF4FB5" w:rsidTr="00EF4FB5">
        <w:tc>
          <w:tcPr>
            <w:tcW w:w="594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 xml:space="preserve">Бюджет администрации  </w:t>
            </w:r>
            <w:r w:rsidRPr="00EF4FB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Новотроицкого </w:t>
            </w:r>
            <w:r w:rsidRPr="00EF4FB5">
              <w:rPr>
                <w:rFonts w:eastAsia="Calibri"/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624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1,5</w:t>
            </w:r>
          </w:p>
        </w:tc>
        <w:tc>
          <w:tcPr>
            <w:tcW w:w="1598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  <w:tc>
          <w:tcPr>
            <w:tcW w:w="1598" w:type="dxa"/>
            <w:gridSpan w:val="2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  <w:tc>
          <w:tcPr>
            <w:tcW w:w="1599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</w:tr>
      <w:tr w:rsidR="00EF4FB5" w:rsidRPr="00EF4FB5" w:rsidTr="00EF4FB5">
        <w:tc>
          <w:tcPr>
            <w:tcW w:w="594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624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1,5</w:t>
            </w:r>
          </w:p>
        </w:tc>
        <w:tc>
          <w:tcPr>
            <w:tcW w:w="1598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  <w:tc>
          <w:tcPr>
            <w:tcW w:w="1598" w:type="dxa"/>
            <w:gridSpan w:val="2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  <w:tc>
          <w:tcPr>
            <w:tcW w:w="1599" w:type="dxa"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</w:tr>
    </w:tbl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tabs>
          <w:tab w:val="left" w:pos="6510"/>
        </w:tabs>
        <w:rPr>
          <w:sz w:val="20"/>
          <w:szCs w:val="20"/>
        </w:rPr>
      </w:pPr>
    </w:p>
    <w:p w:rsidR="00EF4FB5" w:rsidRPr="00EF4FB5" w:rsidRDefault="00EF4FB5" w:rsidP="00EF4FB5">
      <w:pPr>
        <w:ind w:right="101"/>
        <w:jc w:val="right"/>
        <w:rPr>
          <w:rFonts w:eastAsia="Calibri"/>
          <w:color w:val="000000"/>
          <w:sz w:val="20"/>
          <w:szCs w:val="20"/>
        </w:rPr>
      </w:pPr>
      <w:r w:rsidRPr="00EF4FB5">
        <w:rPr>
          <w:sz w:val="20"/>
          <w:szCs w:val="20"/>
        </w:rPr>
        <w:tab/>
        <w:t xml:space="preserve">                                       </w:t>
      </w:r>
      <w:r w:rsidRPr="00EF4FB5">
        <w:rPr>
          <w:rFonts w:eastAsia="Calibri"/>
          <w:color w:val="000000"/>
          <w:sz w:val="20"/>
          <w:szCs w:val="20"/>
        </w:rPr>
        <w:t>Таблица № 2</w:t>
      </w:r>
    </w:p>
    <w:p w:rsidR="00EF4FB5" w:rsidRPr="00EF4FB5" w:rsidRDefault="00EF4FB5" w:rsidP="00EF4FB5">
      <w:pPr>
        <w:ind w:right="101"/>
        <w:jc w:val="right"/>
        <w:rPr>
          <w:rFonts w:eastAsia="Calibri"/>
          <w:color w:val="000000"/>
          <w:sz w:val="20"/>
          <w:szCs w:val="20"/>
        </w:rPr>
      </w:pPr>
      <w:r w:rsidRPr="00EF4FB5">
        <w:rPr>
          <w:rFonts w:eastAsia="Calibri"/>
          <w:color w:val="000000"/>
          <w:sz w:val="20"/>
          <w:szCs w:val="20"/>
        </w:rPr>
        <w:t xml:space="preserve">                                                  к Программе по охране земель</w:t>
      </w:r>
    </w:p>
    <w:p w:rsidR="00EF4FB5" w:rsidRPr="00EF4FB5" w:rsidRDefault="00EF4FB5" w:rsidP="00EF4FB5">
      <w:pPr>
        <w:ind w:left="4962" w:right="101" w:hanging="4962"/>
        <w:jc w:val="right"/>
        <w:rPr>
          <w:rFonts w:eastAsia="Calibri"/>
          <w:sz w:val="20"/>
          <w:szCs w:val="20"/>
        </w:rPr>
      </w:pPr>
      <w:r w:rsidRPr="00EF4FB5">
        <w:rPr>
          <w:rFonts w:eastAsia="Calibri"/>
          <w:color w:val="000000"/>
          <w:sz w:val="20"/>
          <w:szCs w:val="20"/>
        </w:rPr>
        <w:t xml:space="preserve">                                                              на территории </w:t>
      </w:r>
      <w:r w:rsidRPr="00EF4FB5">
        <w:rPr>
          <w:rFonts w:eastAsia="Calibri"/>
          <w:sz w:val="20"/>
          <w:szCs w:val="20"/>
        </w:rPr>
        <w:t xml:space="preserve"> </w:t>
      </w:r>
      <w:r w:rsidRPr="00EF4FB5">
        <w:rPr>
          <w:rFonts w:eastAsia="Calibri"/>
          <w:sz w:val="20"/>
          <w:szCs w:val="20"/>
          <w:shd w:val="clear" w:color="auto" w:fill="FFFFFF"/>
        </w:rPr>
        <w:t xml:space="preserve">Новотроицкого </w:t>
      </w:r>
      <w:r w:rsidRPr="00EF4FB5">
        <w:rPr>
          <w:rFonts w:eastAsia="Calibri"/>
          <w:sz w:val="20"/>
          <w:szCs w:val="20"/>
        </w:rPr>
        <w:t xml:space="preserve">сельсовета Северного района </w:t>
      </w:r>
    </w:p>
    <w:p w:rsidR="00EF4FB5" w:rsidRPr="00EF4FB5" w:rsidRDefault="00EF4FB5" w:rsidP="00EF4FB5">
      <w:pPr>
        <w:ind w:left="4962" w:right="101" w:hanging="4962"/>
        <w:jc w:val="right"/>
        <w:rPr>
          <w:rFonts w:eastAsia="Calibri"/>
          <w:color w:val="000000"/>
          <w:sz w:val="20"/>
          <w:szCs w:val="20"/>
        </w:rPr>
      </w:pPr>
      <w:r w:rsidRPr="00EF4FB5">
        <w:rPr>
          <w:rFonts w:eastAsia="Calibri"/>
          <w:sz w:val="20"/>
          <w:szCs w:val="20"/>
        </w:rPr>
        <w:t xml:space="preserve">                                                               Новосибирской области на 2022 - 2024 годы</w:t>
      </w:r>
      <w:r w:rsidRPr="00EF4FB5">
        <w:rPr>
          <w:rFonts w:eastAsia="Calibri"/>
          <w:color w:val="000000"/>
          <w:sz w:val="20"/>
          <w:szCs w:val="20"/>
        </w:rPr>
        <w:t xml:space="preserve"> </w:t>
      </w:r>
    </w:p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autoSpaceDE w:val="0"/>
        <w:jc w:val="center"/>
        <w:rPr>
          <w:rFonts w:eastAsia="Calibri"/>
          <w:b/>
          <w:sz w:val="20"/>
          <w:szCs w:val="20"/>
        </w:rPr>
      </w:pPr>
      <w:r w:rsidRPr="00EF4FB5">
        <w:rPr>
          <w:rFonts w:eastAsia="Calibri"/>
          <w:b/>
          <w:sz w:val="20"/>
          <w:szCs w:val="20"/>
        </w:rPr>
        <w:t>МЕРОПРИЯТИЯ ПО</w:t>
      </w:r>
      <w:r>
        <w:rPr>
          <w:rFonts w:eastAsia="Calibri"/>
          <w:b/>
          <w:sz w:val="20"/>
          <w:szCs w:val="20"/>
        </w:rPr>
        <w:t xml:space="preserve">  ОХРАНЕ ЗЕМЕЛЬ НА ТЕРРИТОРИИ </w:t>
      </w:r>
      <w:r w:rsidRPr="00EF4FB5">
        <w:rPr>
          <w:rFonts w:eastAsia="Calibri"/>
          <w:b/>
          <w:sz w:val="20"/>
          <w:szCs w:val="20"/>
        </w:rPr>
        <w:t>НОВОТРОИЦКОГО СЕЛЬСОВЕТА СЕВЕРНОГО РАЙОНА НОВОСИБИРСКОЙ ОБЛАСТИ</w:t>
      </w:r>
    </w:p>
    <w:p w:rsidR="00EF4FB5" w:rsidRPr="00EF4FB5" w:rsidRDefault="0065561A" w:rsidP="00EF4FB5">
      <w:pPr>
        <w:autoSpaceDE w:val="0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НА 2022-2024</w:t>
      </w:r>
      <w:r w:rsidR="00EF4FB5" w:rsidRPr="00EF4FB5">
        <w:rPr>
          <w:rFonts w:eastAsia="Calibri"/>
          <w:b/>
          <w:sz w:val="20"/>
          <w:szCs w:val="20"/>
        </w:rPr>
        <w:t>гг</w:t>
      </w:r>
    </w:p>
    <w:tbl>
      <w:tblPr>
        <w:tblStyle w:val="ae"/>
        <w:tblW w:w="0" w:type="auto"/>
        <w:tblLook w:val="04A0"/>
      </w:tblPr>
      <w:tblGrid>
        <w:gridCol w:w="371"/>
        <w:gridCol w:w="1836"/>
        <w:gridCol w:w="1329"/>
        <w:gridCol w:w="947"/>
        <w:gridCol w:w="1378"/>
        <w:gridCol w:w="1378"/>
        <w:gridCol w:w="1378"/>
        <w:gridCol w:w="1378"/>
      </w:tblGrid>
      <w:tr w:rsidR="00EF4FB5" w:rsidRPr="00EF4FB5" w:rsidTr="00EF4FB5">
        <w:tc>
          <w:tcPr>
            <w:tcW w:w="526" w:type="dxa"/>
            <w:vMerge w:val="restart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№</w:t>
            </w:r>
          </w:p>
        </w:tc>
        <w:tc>
          <w:tcPr>
            <w:tcW w:w="1876" w:type="dxa"/>
            <w:vMerge w:val="restart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Исполнитель</w:t>
            </w:r>
          </w:p>
        </w:tc>
        <w:tc>
          <w:tcPr>
            <w:tcW w:w="1292" w:type="dxa"/>
            <w:vMerge w:val="restart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4456" w:type="dxa"/>
            <w:gridSpan w:val="4"/>
          </w:tcPr>
          <w:p w:rsidR="00EF4FB5" w:rsidRPr="00EF4FB5" w:rsidRDefault="00EF4FB5" w:rsidP="00EF4FB5">
            <w:pPr>
              <w:tabs>
                <w:tab w:val="left" w:pos="825"/>
              </w:tabs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Объем финансовых средств из бюджета  ожидаемые</w:t>
            </w:r>
          </w:p>
        </w:tc>
      </w:tr>
      <w:tr w:rsidR="00EF4FB5" w:rsidRPr="00EF4FB5" w:rsidTr="00EF4FB5">
        <w:tc>
          <w:tcPr>
            <w:tcW w:w="526" w:type="dxa"/>
            <w:vMerge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всего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2022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2023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2024</w:t>
            </w:r>
          </w:p>
        </w:tc>
      </w:tr>
      <w:tr w:rsidR="00EF4FB5" w:rsidRPr="00EF4FB5" w:rsidTr="00EF4FB5">
        <w:tc>
          <w:tcPr>
            <w:tcW w:w="52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</w:t>
            </w:r>
          </w:p>
        </w:tc>
        <w:tc>
          <w:tcPr>
            <w:tcW w:w="1876" w:type="dxa"/>
          </w:tcPr>
          <w:p w:rsidR="00EF4FB5" w:rsidRPr="00EF4FB5" w:rsidRDefault="00EF4FB5" w:rsidP="00EF4FB5">
            <w:pPr>
              <w:jc w:val="both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56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тыс. руб.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1,5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0,5</w:t>
            </w:r>
          </w:p>
        </w:tc>
      </w:tr>
      <w:tr w:rsidR="00EF4FB5" w:rsidRPr="00EF4FB5" w:rsidTr="00EF4FB5">
        <w:tc>
          <w:tcPr>
            <w:tcW w:w="52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</w:t>
            </w:r>
          </w:p>
        </w:tc>
        <w:tc>
          <w:tcPr>
            <w:tcW w:w="187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56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тыс.руб.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</w:tr>
      <w:tr w:rsidR="00EF4FB5" w:rsidRPr="00EF4FB5" w:rsidTr="00EF4FB5">
        <w:tc>
          <w:tcPr>
            <w:tcW w:w="52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156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color w:val="FF0000"/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</w:tr>
      <w:tr w:rsidR="00EF4FB5" w:rsidRPr="00EF4FB5" w:rsidTr="00EF4FB5">
        <w:tc>
          <w:tcPr>
            <w:tcW w:w="52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4</w:t>
            </w:r>
          </w:p>
        </w:tc>
        <w:tc>
          <w:tcPr>
            <w:tcW w:w="187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>Выявление фактов самовольных строений</w:t>
            </w:r>
          </w:p>
        </w:tc>
        <w:tc>
          <w:tcPr>
            <w:tcW w:w="156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</w:tr>
      <w:tr w:rsidR="00EF4FB5" w:rsidRPr="00EF4FB5" w:rsidTr="00EF4FB5">
        <w:tc>
          <w:tcPr>
            <w:tcW w:w="52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5</w:t>
            </w:r>
          </w:p>
        </w:tc>
        <w:tc>
          <w:tcPr>
            <w:tcW w:w="187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56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</w:tr>
      <w:tr w:rsidR="00EF4FB5" w:rsidRPr="00EF4FB5" w:rsidTr="00EF4FB5">
        <w:trPr>
          <w:trHeight w:val="210"/>
        </w:trPr>
        <w:tc>
          <w:tcPr>
            <w:tcW w:w="52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6</w:t>
            </w:r>
          </w:p>
        </w:tc>
        <w:tc>
          <w:tcPr>
            <w:tcW w:w="187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 xml:space="preserve">Организация регулярных мероприятий по ликвидации несанкционированных свалок на </w:t>
            </w:r>
            <w:r w:rsidRPr="00EF4FB5">
              <w:rPr>
                <w:rFonts w:eastAsia="Calibri"/>
                <w:sz w:val="20"/>
                <w:szCs w:val="20"/>
              </w:rPr>
              <w:lastRenderedPageBreak/>
              <w:t>землях поселения</w:t>
            </w:r>
          </w:p>
        </w:tc>
        <w:tc>
          <w:tcPr>
            <w:tcW w:w="156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lastRenderedPageBreak/>
              <w:t xml:space="preserve">Администрация Новотроицкого сельсовета Северного </w:t>
            </w:r>
            <w:r w:rsidRPr="00EF4FB5">
              <w:rPr>
                <w:sz w:val="20"/>
                <w:szCs w:val="20"/>
              </w:rPr>
              <w:lastRenderedPageBreak/>
              <w:t>района Новосибирской области</w:t>
            </w:r>
          </w:p>
        </w:tc>
        <w:tc>
          <w:tcPr>
            <w:tcW w:w="129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</w:tr>
      <w:tr w:rsidR="00EF4FB5" w:rsidRPr="00EF4FB5" w:rsidTr="00EF4FB5">
        <w:trPr>
          <w:trHeight w:val="120"/>
        </w:trPr>
        <w:tc>
          <w:tcPr>
            <w:tcW w:w="52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876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color w:val="000000"/>
                <w:sz w:val="20"/>
                <w:szCs w:val="20"/>
              </w:rPr>
              <w:t xml:space="preserve">Контроль за законностью оснований пользования земельными участками в границах </w:t>
            </w:r>
            <w:r w:rsidRPr="00EF4FB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Новотроицкого </w:t>
            </w:r>
            <w:r w:rsidRPr="00EF4FB5">
              <w:rPr>
                <w:rFonts w:eastAsia="Calibri"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56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92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114" w:type="dxa"/>
          </w:tcPr>
          <w:p w:rsidR="00EF4FB5" w:rsidRPr="00EF4FB5" w:rsidRDefault="00EF4FB5" w:rsidP="00EF4FB5">
            <w:pPr>
              <w:jc w:val="center"/>
              <w:rPr>
                <w:sz w:val="20"/>
                <w:szCs w:val="20"/>
              </w:rPr>
            </w:pPr>
            <w:r w:rsidRPr="00EF4FB5">
              <w:rPr>
                <w:rFonts w:eastAsia="Calibri"/>
                <w:sz w:val="20"/>
                <w:szCs w:val="20"/>
              </w:rPr>
              <w:t>Не требует финансирования</w:t>
            </w:r>
          </w:p>
        </w:tc>
      </w:tr>
    </w:tbl>
    <w:p w:rsidR="00EF4FB5" w:rsidRPr="00EF4FB5" w:rsidRDefault="00EF4FB5" w:rsidP="00EF4FB5">
      <w:pPr>
        <w:jc w:val="center"/>
        <w:rPr>
          <w:sz w:val="20"/>
          <w:szCs w:val="20"/>
        </w:rPr>
      </w:pP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EF4FB5" w:rsidRPr="00EF4FB5" w:rsidRDefault="00EF4FB5" w:rsidP="0065561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F4FB5" w:rsidRPr="0065561A" w:rsidRDefault="00EF4FB5" w:rsidP="0065561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4FB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EF4FB5" w:rsidRPr="00EF4FB5" w:rsidRDefault="00EF4FB5" w:rsidP="0065561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21.02.2022                                 с. Новотроицк                                         №  14</w:t>
      </w:r>
    </w:p>
    <w:p w:rsidR="00EF4FB5" w:rsidRPr="0065561A" w:rsidRDefault="00EF4FB5" w:rsidP="0065561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561A">
        <w:rPr>
          <w:rFonts w:ascii="Times New Roman" w:hAnsi="Times New Roman" w:cs="Times New Roman"/>
          <w:b/>
          <w:sz w:val="20"/>
          <w:szCs w:val="20"/>
        </w:rPr>
        <w:t>О признании утратившим силу постановлений администрации Новотроицкого сельсовета Северного района Новосибирской области от  03.02.2014 № 10, от 23.03.2015 № 53, от 20.06.2016 № 66, от 03.09.2019 № 101, от 09.12.2021 № 109, от 23.11.2015 № 146, от 07.04.2017 № 17, от 24.02.2011 № 8, от 13.05.2011 № 22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</w:t>
      </w:r>
      <w:r w:rsidRPr="00EF4FB5"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  <w:t>В целях приведения нормативно-правовых актов в соответствие с Федеральным законодательством</w:t>
      </w:r>
      <w:r w:rsidRPr="00EF4FB5">
        <w:rPr>
          <w:rFonts w:ascii="Times New Roman" w:hAnsi="Times New Roman" w:cs="Times New Roman"/>
          <w:sz w:val="20"/>
          <w:szCs w:val="20"/>
        </w:rPr>
        <w:t xml:space="preserve"> администрация Новотроицкого сельсовета Северного района Новосибирской области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ПОСТАНОВЛЯЕТ: </w:t>
      </w:r>
    </w:p>
    <w:p w:rsidR="00EF4FB5" w:rsidRPr="00EF4FB5" w:rsidRDefault="00EF4FB5" w:rsidP="00EF4FB5">
      <w:pPr>
        <w:pStyle w:val="a4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1. Признать утратившими силу: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03.02.2014 № 10 «О внесении изменений в постановление от 24.02. 2011 № 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                                                                                                                              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23.03.2015 № 53 «О внесении изменений в постановление от 24.02. 2011 № 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20.06.2016 № 66 «О внесении изменений в постановление от 24.02. 2011 №8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03.09.2019 № 101 «О внесении изменений в постановление от 24.02. 2011 № 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09.12.2021 № 109 «О внесении изменений в постановление от 24.02. 2011 № 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23.11.2015 № 10 «О внесении изменений в постановление от 24.02. 2011 №8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- постановление администрации Новотроицкого сельсовета Северного района Новосибирской области от 03.02.2014 № 146 «О внесении изменений в постановление от 23.03.2015 № 53»;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07.04.2017 № 17 «О внесении изменений в постановление от 24.02. 2011 № 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</w:t>
      </w:r>
    </w:p>
    <w:p w:rsidR="00EF4FB5" w:rsidRPr="00EF4FB5" w:rsidRDefault="00EF4FB5" w:rsidP="00EF4FB5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- постановление администрации Новотроицкого сельсовета Северного района Новосибирской области от 24.02.2011 № 8 «Об </w:t>
      </w:r>
      <w:proofErr w:type="spellStart"/>
      <w:r w:rsidRPr="00EF4FB5">
        <w:rPr>
          <w:sz w:val="20"/>
          <w:szCs w:val="20"/>
        </w:rPr>
        <w:t>антинаркотической</w:t>
      </w:r>
      <w:proofErr w:type="spellEnd"/>
      <w:r w:rsidRPr="00EF4FB5">
        <w:rPr>
          <w:sz w:val="20"/>
          <w:szCs w:val="20"/>
        </w:rPr>
        <w:t xml:space="preserve"> комиссии Новотроицкого сельсовета Северного района Новосибирской области»;</w:t>
      </w:r>
    </w:p>
    <w:p w:rsidR="00EF4FB5" w:rsidRPr="00EF4FB5" w:rsidRDefault="00EF4FB5" w:rsidP="0065561A">
      <w:pPr>
        <w:shd w:val="clear" w:color="auto" w:fill="FFFFFF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2. Опубликовать данное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                                                                                                                            3.  Контроль за исполнением данного постановления оставляю за собой.    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EF4FB5" w:rsidRPr="0065561A" w:rsidRDefault="00EF4FB5" w:rsidP="0065561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EF4FB5">
        <w:rPr>
          <w:rFonts w:ascii="Times New Roman" w:hAnsi="Times New Roman" w:cs="Times New Roman"/>
          <w:sz w:val="20"/>
          <w:szCs w:val="20"/>
        </w:rPr>
        <w:t>Н.В.Кочерешко</w:t>
      </w:r>
      <w:proofErr w:type="spellEnd"/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EF4FB5" w:rsidRPr="00EF4FB5" w:rsidRDefault="00EF4FB5" w:rsidP="00EF4FB5">
      <w:pPr>
        <w:ind w:left="-426" w:right="-144"/>
        <w:jc w:val="center"/>
        <w:rPr>
          <w:sz w:val="20"/>
          <w:szCs w:val="20"/>
        </w:rPr>
      </w:pPr>
      <w:r w:rsidRPr="00EF4FB5">
        <w:rPr>
          <w:sz w:val="20"/>
          <w:szCs w:val="20"/>
        </w:rPr>
        <w:t xml:space="preserve">АДМИНИСТРАЦИЯ </w:t>
      </w:r>
    </w:p>
    <w:p w:rsidR="00EF4FB5" w:rsidRPr="00EF4FB5" w:rsidRDefault="00EF4FB5" w:rsidP="00EF4FB5">
      <w:pPr>
        <w:ind w:left="-426" w:right="-144"/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НОВОТРОИЦКОГО СЕЛЬСОВЕТА</w:t>
      </w:r>
    </w:p>
    <w:p w:rsidR="00EF4FB5" w:rsidRPr="00EF4FB5" w:rsidRDefault="00EF4FB5" w:rsidP="00EF4FB5">
      <w:pPr>
        <w:ind w:left="-426" w:right="-144"/>
        <w:jc w:val="center"/>
        <w:rPr>
          <w:sz w:val="20"/>
          <w:szCs w:val="20"/>
        </w:rPr>
      </w:pPr>
      <w:r w:rsidRPr="00EF4FB5">
        <w:rPr>
          <w:sz w:val="20"/>
          <w:szCs w:val="20"/>
        </w:rPr>
        <w:t xml:space="preserve"> СЕВЕРНОГО РАЙОНА</w:t>
      </w:r>
    </w:p>
    <w:p w:rsidR="00EF4FB5" w:rsidRPr="00EF4FB5" w:rsidRDefault="00EF4FB5" w:rsidP="0065561A">
      <w:pPr>
        <w:ind w:left="-426" w:right="-144"/>
        <w:jc w:val="center"/>
        <w:rPr>
          <w:b/>
          <w:sz w:val="20"/>
          <w:szCs w:val="20"/>
        </w:rPr>
      </w:pPr>
      <w:r w:rsidRPr="00EF4FB5">
        <w:rPr>
          <w:sz w:val="20"/>
          <w:szCs w:val="20"/>
        </w:rPr>
        <w:t>НОВОСИБИРСКОЙ ОБЛАСТИ</w:t>
      </w:r>
    </w:p>
    <w:p w:rsidR="00EF4FB5" w:rsidRPr="00EF4FB5" w:rsidRDefault="00EF4FB5" w:rsidP="0065561A">
      <w:pPr>
        <w:jc w:val="center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ПОСТАНОВЛЕНИЕ</w:t>
      </w:r>
    </w:p>
    <w:p w:rsidR="00EF4FB5" w:rsidRPr="00EF4FB5" w:rsidRDefault="00EF4FB5" w:rsidP="00EF4FB5">
      <w:pPr>
        <w:rPr>
          <w:sz w:val="20"/>
          <w:szCs w:val="20"/>
        </w:rPr>
      </w:pPr>
      <w:r w:rsidRPr="00EF4FB5">
        <w:rPr>
          <w:sz w:val="20"/>
          <w:szCs w:val="20"/>
        </w:rPr>
        <w:t>21.02.2022                                      с. Новотроицк                                          № 15</w:t>
      </w:r>
    </w:p>
    <w:p w:rsidR="00EF4FB5" w:rsidRPr="00EF4FB5" w:rsidRDefault="00EF4FB5" w:rsidP="00EF4FB5">
      <w:pPr>
        <w:ind w:left="-426" w:right="-144"/>
        <w:jc w:val="center"/>
        <w:rPr>
          <w:sz w:val="20"/>
          <w:szCs w:val="20"/>
        </w:rPr>
      </w:pPr>
    </w:p>
    <w:p w:rsidR="00EF4FB5" w:rsidRPr="0065561A" w:rsidRDefault="00EF4FB5" w:rsidP="0065561A">
      <w:pPr>
        <w:tabs>
          <w:tab w:val="left" w:pos="9921"/>
        </w:tabs>
        <w:ind w:right="-2"/>
        <w:jc w:val="center"/>
        <w:rPr>
          <w:b/>
          <w:sz w:val="20"/>
          <w:szCs w:val="20"/>
        </w:rPr>
      </w:pPr>
      <w:r w:rsidRPr="0065561A">
        <w:rPr>
          <w:b/>
          <w:sz w:val="20"/>
          <w:szCs w:val="20"/>
        </w:rPr>
        <w:lastRenderedPageBreak/>
        <w:t>Об организации пропуска паводковых вод на территории Новотроицкого сельсовета Северного района Новосибирской области в 2022 году</w:t>
      </w:r>
    </w:p>
    <w:p w:rsidR="00EF4FB5" w:rsidRPr="00EF4FB5" w:rsidRDefault="00EF4FB5" w:rsidP="00EF4FB5">
      <w:pPr>
        <w:pStyle w:val="ac"/>
        <w:suppressAutoHyphens/>
        <w:ind w:firstLine="545"/>
        <w:rPr>
          <w:sz w:val="20"/>
        </w:rPr>
      </w:pPr>
      <w:r w:rsidRPr="00EF4FB5">
        <w:rPr>
          <w:sz w:val="20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характера»,  распоряжением Губернатора Новосибирской области  от 27.01.2022 № 8-р «О мероприятиях по организации пропуска паводковых вод на территории Новосибирской области в 2022 году» и в целях снижения риска возникновения чрезвычайных ситуаций, связанных с весенним паводком, уменьшения последствий при их возникновении, обеспечения защиты населения и объектов экономики от весеннего паводка на территории Новотроицкого сельсовета Северного района Новосибирской области в 2022 году, администрация Новотроицкого сельсовета Северного района Новосибирской области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ПОСТАНОВЛЯЕТ:</w:t>
      </w:r>
    </w:p>
    <w:p w:rsidR="00EF4FB5" w:rsidRPr="00EF4FB5" w:rsidRDefault="00EF4FB5" w:rsidP="00EF4FB5">
      <w:pPr>
        <w:ind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1. Рекомендовать специалистам администрации, директору МКУ ЖКХ Новотроицкого сельсовета Северного района Новосибирской области в срок до 01.03.2022: 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1.1. Организовать работу по очистке крыш объектов с массовым пребыванием людей от снега, а также подходов и подъездов к ним; 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1.2.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1.3. Подготовить технику, предназначенную для работы в условиях паводка;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1.4. Определить состав сил и средств, привлекаемых для выполнения </w:t>
      </w:r>
      <w:proofErr w:type="spellStart"/>
      <w:r w:rsidRPr="00EF4FB5">
        <w:rPr>
          <w:sz w:val="20"/>
          <w:szCs w:val="20"/>
        </w:rPr>
        <w:t>противопаводковых</w:t>
      </w:r>
      <w:proofErr w:type="spellEnd"/>
      <w:r w:rsidRPr="00EF4FB5">
        <w:rPr>
          <w:sz w:val="20"/>
          <w:szCs w:val="20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  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1.5.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1.6.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1.7.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водой;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1.8. Организовать проведение обследований дорог,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общего пользования местного значения Северного района Новосибирской области, регионального и межмуниципального значения, находящихся на территории Новотроицкого сельсовета Северного района Новосибирской области;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1.9. Организовать подворные обходы с целью уточнения информации у  жителей мест их возможного отселения из зоны подтопления;</w:t>
      </w:r>
    </w:p>
    <w:p w:rsidR="00EF4FB5" w:rsidRPr="00EF4FB5" w:rsidRDefault="00EF4FB5" w:rsidP="00EF4FB5">
      <w:pPr>
        <w:ind w:right="-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1.10.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EF4FB5" w:rsidRPr="00EF4FB5" w:rsidRDefault="00EF4FB5" w:rsidP="00EF4FB5">
      <w:pPr>
        <w:widowControl w:val="0"/>
        <w:tabs>
          <w:tab w:val="left" w:pos="851"/>
        </w:tabs>
        <w:autoSpaceDE w:val="0"/>
        <w:autoSpaceDN w:val="0"/>
        <w:ind w:right="-1" w:firstLine="284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1.11. Утвердить планы мероприятий по смягчению рисков и реагированию на чрезвычайные ситуации на территории муниципального образования, подверженного риску подтопления в период весеннего половодья в паводковом периоде 2022 года, в том числе на каждый населенный пункт, согласовав с учреждениями и организациями, привлекаемыми для выполнения мероприятий указанных планов (</w:t>
      </w:r>
      <w:proofErr w:type="spellStart"/>
      <w:r w:rsidRPr="00EF4FB5">
        <w:rPr>
          <w:sz w:val="20"/>
          <w:szCs w:val="20"/>
        </w:rPr>
        <w:t>далее-планы</w:t>
      </w:r>
      <w:proofErr w:type="spellEnd"/>
      <w:r w:rsidRPr="00EF4FB5">
        <w:rPr>
          <w:sz w:val="20"/>
          <w:szCs w:val="20"/>
        </w:rPr>
        <w:t xml:space="preserve">); </w:t>
      </w:r>
    </w:p>
    <w:p w:rsidR="00EF4FB5" w:rsidRPr="00EF4FB5" w:rsidRDefault="00EF4FB5" w:rsidP="00EF4FB5">
      <w:pPr>
        <w:pStyle w:val="a5"/>
        <w:widowControl w:val="0"/>
        <w:tabs>
          <w:tab w:val="left" w:pos="567"/>
        </w:tabs>
        <w:autoSpaceDE w:val="0"/>
        <w:autoSpaceDN w:val="0"/>
        <w:ind w:left="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ab/>
        <w:t>1.12. С 10 марта 2022 года ежедневно к 15.00 представлять в единую дежурную диспетчерскую службу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отчеты о реализации планов мероприятий по смягчению рисков и реагированию на чрезвычайные ситуации на территории муниципального образования, подверженного риску подтопления в период весеннего половодья в паводковом периоде 2022 года;</w:t>
      </w:r>
    </w:p>
    <w:p w:rsidR="00EF4FB5" w:rsidRPr="00EF4FB5" w:rsidRDefault="00EF4FB5" w:rsidP="00EF4FB5">
      <w:pPr>
        <w:widowControl w:val="0"/>
        <w:tabs>
          <w:tab w:val="left" w:pos="567"/>
        </w:tabs>
        <w:autoSpaceDE w:val="0"/>
        <w:autoSpaceDN w:val="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ab/>
        <w:t>1.13. Организовать регулярное наблюдение за паводковой обстановкой на подведомственной территории, ежедневное  информирование о ее состоянии  старшего оперативного дежурного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до 10.00 местного времени;</w:t>
      </w:r>
    </w:p>
    <w:p w:rsidR="00EF4FB5" w:rsidRPr="00EF4FB5" w:rsidRDefault="00EF4FB5" w:rsidP="00EF4FB5">
      <w:pPr>
        <w:pStyle w:val="a5"/>
        <w:widowControl w:val="0"/>
        <w:tabs>
          <w:tab w:val="left" w:pos="567"/>
        </w:tabs>
        <w:autoSpaceDE w:val="0"/>
        <w:autoSpaceDN w:val="0"/>
        <w:ind w:left="0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ab/>
        <w:t>1.14. Организовать круглосуточное дежурство в администрации Новотроицкого сельсоветов Северного района Новосибирской области на период весеннего паводка в случае необходимости.</w:t>
      </w:r>
    </w:p>
    <w:p w:rsidR="00EF4FB5" w:rsidRPr="00EF4FB5" w:rsidRDefault="00EF4FB5" w:rsidP="00EF4FB5">
      <w:pPr>
        <w:pStyle w:val="a5"/>
        <w:widowControl w:val="0"/>
        <w:tabs>
          <w:tab w:val="left" w:pos="567"/>
        </w:tabs>
        <w:autoSpaceDE w:val="0"/>
        <w:autoSpaceDN w:val="0"/>
        <w:ind w:left="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ab/>
        <w:t xml:space="preserve"> 1.15. С 10 марта 2022 года ежедневно к 15.00 представлять в единую дежурную диспетчерскую службу муниципального казенного учреждения Северного района Новосибирской области «Единая дежурно-диспетчерская служба Северного района Новосибирской области» информацию о проведенных мероприятиях, связанных с организацией пропуска паводковых вод.</w:t>
      </w:r>
    </w:p>
    <w:p w:rsidR="00EF4FB5" w:rsidRPr="00EF4FB5" w:rsidRDefault="00EF4FB5" w:rsidP="00EF4FB5">
      <w:pPr>
        <w:ind w:right="-2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2. Опубликовать постановление в периодическом печатном издании «Вестник Новотроицкого сельсовета» и разместить на официальном сайте администрации  Новотроицкого сельсовета Северного района Новосибирской области.                </w:t>
      </w:r>
    </w:p>
    <w:p w:rsidR="00EF4FB5" w:rsidRPr="00EF4FB5" w:rsidRDefault="00EF4FB5" w:rsidP="00EF4FB5">
      <w:pPr>
        <w:ind w:right="-2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3. Контроль за исполнение настоящего постановления оставляю за собой.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</w:p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shd w:val="clear" w:color="auto" w:fill="FFFFFF"/>
        <w:spacing w:line="302" w:lineRule="exact"/>
        <w:ind w:right="-2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Глава Новотроицкого сельсовета </w:t>
      </w:r>
    </w:p>
    <w:p w:rsidR="00EF4FB5" w:rsidRPr="00EF4FB5" w:rsidRDefault="00EF4FB5" w:rsidP="00EF4FB5">
      <w:pPr>
        <w:shd w:val="clear" w:color="auto" w:fill="FFFFFF"/>
        <w:spacing w:line="302" w:lineRule="exact"/>
        <w:ind w:right="-2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Северного района Новосибирской области                                    </w:t>
      </w:r>
      <w:proofErr w:type="spellStart"/>
      <w:r w:rsidRPr="00EF4FB5">
        <w:rPr>
          <w:sz w:val="20"/>
          <w:szCs w:val="20"/>
        </w:rPr>
        <w:t>Н.В.Кочерешко</w:t>
      </w:r>
      <w:proofErr w:type="spellEnd"/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EF4FB5" w:rsidRPr="00EF4FB5" w:rsidRDefault="00EF4FB5" w:rsidP="0065561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4FB5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EF4FB5" w:rsidRPr="00EF4FB5" w:rsidRDefault="00EF4FB5" w:rsidP="00EF4FB5">
      <w:pPr>
        <w:pStyle w:val="a4"/>
        <w:jc w:val="center"/>
        <w:rPr>
          <w:rStyle w:val="af3"/>
          <w:rFonts w:ascii="Times New Roman" w:hAnsi="Times New Roman" w:cs="Times New Roman"/>
          <w:i w:val="0"/>
          <w:iCs w:val="0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28.02.2022                                 с.Новотроицк                                                № 16</w:t>
      </w:r>
    </w:p>
    <w:p w:rsidR="00EF4FB5" w:rsidRPr="0065561A" w:rsidRDefault="00EF4FB5" w:rsidP="00EF4FB5">
      <w:pPr>
        <w:pStyle w:val="a4"/>
        <w:jc w:val="center"/>
        <w:rPr>
          <w:rStyle w:val="af3"/>
          <w:rFonts w:ascii="Times New Roman" w:hAnsi="Times New Roman" w:cs="Times New Roman"/>
          <w:b/>
          <w:i w:val="0"/>
          <w:iCs w:val="0"/>
          <w:sz w:val="20"/>
          <w:szCs w:val="20"/>
        </w:rPr>
      </w:pPr>
      <w:r w:rsidRPr="0065561A">
        <w:rPr>
          <w:rStyle w:val="af3"/>
          <w:rFonts w:ascii="Times New Roman" w:hAnsi="Times New Roman" w:cs="Times New Roman"/>
          <w:b/>
          <w:i w:val="0"/>
          <w:sz w:val="20"/>
          <w:szCs w:val="20"/>
        </w:rPr>
        <w:t>О публичных слушаниях</w:t>
      </w:r>
    </w:p>
    <w:p w:rsidR="00EF4FB5" w:rsidRPr="00EF4FB5" w:rsidRDefault="00EF4FB5" w:rsidP="00EF4FB5">
      <w:pPr>
        <w:shd w:val="clear" w:color="auto" w:fill="FFFFFF"/>
        <w:tabs>
          <w:tab w:val="left" w:leader="underscore" w:pos="2179"/>
        </w:tabs>
        <w:jc w:val="both"/>
        <w:rPr>
          <w:sz w:val="20"/>
          <w:szCs w:val="20"/>
        </w:rPr>
      </w:pPr>
      <w:r w:rsidRPr="00EF4FB5">
        <w:rPr>
          <w:rStyle w:val="af3"/>
          <w:sz w:val="20"/>
          <w:szCs w:val="20"/>
        </w:rPr>
        <w:t xml:space="preserve">   </w:t>
      </w:r>
      <w:r w:rsidRPr="00EF4FB5">
        <w:rPr>
          <w:sz w:val="20"/>
          <w:szCs w:val="20"/>
        </w:rPr>
        <w:t xml:space="preserve">         В целях обсуждения проекта муниципального правового  акта «О внесении изменений в Устав сельского поселения Новотроицкого сельсовета Северного муниципального района Новосибирской области» с участием жителей  муниципального образования Новотроицкого сельсовета, на основании статьи  28  Федерального закона от 06.10.2003 № 131-ФЗ «Об общих принципах организации местного самоуправления в Российской Федерации», статьи 11 Устава Новотроицкого сельсовета и в соответствии с Порядком организации и проведения публичных слушаний,  утвержденным решением Совета депутатов муниципального образования Новотроицкого  сельсовета от  10.11.2005 № 26, администрация Новотроицкого сельсовета Северного района Новосибирской области</w:t>
      </w:r>
    </w:p>
    <w:p w:rsidR="00EF4FB5" w:rsidRPr="00EF4FB5" w:rsidRDefault="00EF4FB5" w:rsidP="00EF4FB5">
      <w:pPr>
        <w:pStyle w:val="a4"/>
        <w:jc w:val="both"/>
        <w:rPr>
          <w:rStyle w:val="af3"/>
          <w:rFonts w:ascii="Times New Roman" w:hAnsi="Times New Roman" w:cs="Times New Roman"/>
          <w:i w:val="0"/>
          <w:iCs w:val="0"/>
          <w:sz w:val="20"/>
          <w:szCs w:val="20"/>
        </w:rPr>
      </w:pPr>
      <w:r w:rsidRPr="00EF4FB5">
        <w:rPr>
          <w:rStyle w:val="af3"/>
          <w:rFonts w:ascii="Times New Roman" w:hAnsi="Times New Roman" w:cs="Times New Roman"/>
          <w:sz w:val="20"/>
          <w:szCs w:val="20"/>
        </w:rPr>
        <w:t>ПОСТАНОВЛЯЕТ:</w:t>
      </w:r>
    </w:p>
    <w:p w:rsidR="00EF4FB5" w:rsidRPr="00EF4FB5" w:rsidRDefault="00EF4FB5" w:rsidP="00EF4FB5">
      <w:pPr>
        <w:shd w:val="clear" w:color="auto" w:fill="FFFFFF"/>
        <w:tabs>
          <w:tab w:val="left" w:leader="underscore" w:pos="2179"/>
        </w:tabs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    1. Вынести на публичные слушания Проект Муниципального правового акта о внесении изменений в Устав сельского поселения Новотроицкого сельсовета Северного муниципального района Новосибирской области.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2. Назначить публичные слушания на 11-00 часов 30 марта 2022 года.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3. Провести публичные слушания в здании МКУК «</w:t>
      </w:r>
      <w:proofErr w:type="spellStart"/>
      <w:r w:rsidRPr="00EF4FB5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EF4FB5">
        <w:rPr>
          <w:rFonts w:ascii="Times New Roman" w:hAnsi="Times New Roman" w:cs="Times New Roman"/>
          <w:sz w:val="20"/>
          <w:szCs w:val="20"/>
        </w:rPr>
        <w:t xml:space="preserve"> СДК», по адресу: Новосибирская область, Северный район с. Новотроицк, ул. Трудовая дом 28.</w:t>
      </w:r>
    </w:p>
    <w:p w:rsidR="00EF4FB5" w:rsidRPr="00EF4FB5" w:rsidRDefault="00EF4FB5" w:rsidP="00EF4FB5">
      <w:pPr>
        <w:pStyle w:val="a4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4.  Организацию и проведение публичных слушаний возложить на администрацию Новотроицкого сельсовета Северного района Новосибирской области.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5. Определить основным докладчиком публичных слушаний Главу Новотроицкого сельсовета </w:t>
      </w:r>
      <w:proofErr w:type="spellStart"/>
      <w:r w:rsidRPr="00EF4FB5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Pr="00EF4FB5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6. Определить секретарем публичных слушаний специалиста администрации 1 разряда </w:t>
      </w:r>
      <w:proofErr w:type="spellStart"/>
      <w:r w:rsidRPr="00EF4FB5">
        <w:rPr>
          <w:rFonts w:ascii="Times New Roman" w:hAnsi="Times New Roman" w:cs="Times New Roman"/>
          <w:sz w:val="20"/>
          <w:szCs w:val="20"/>
        </w:rPr>
        <w:t>Г.Н.Магер</w:t>
      </w:r>
      <w:proofErr w:type="spellEnd"/>
      <w:r w:rsidRPr="00EF4FB5">
        <w:rPr>
          <w:rFonts w:ascii="Times New Roman" w:hAnsi="Times New Roman" w:cs="Times New Roman"/>
          <w:sz w:val="20"/>
          <w:szCs w:val="20"/>
        </w:rPr>
        <w:t>.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7. Опубликовать данное постановление и проект Муниципального правового акта Устав Новотроицкого сельсовета Северного района Новосибирской области </w:t>
      </w:r>
      <w:r w:rsidRPr="00EF4FB5">
        <w:rPr>
          <w:rStyle w:val="A00"/>
          <w:rFonts w:ascii="Times New Roman" w:hAnsi="Times New Roman" w:cs="Times New Roman"/>
          <w:bCs/>
          <w:sz w:val="20"/>
          <w:szCs w:val="20"/>
        </w:rPr>
        <w:t xml:space="preserve"> </w:t>
      </w:r>
      <w:r w:rsidRPr="00EF4FB5">
        <w:rPr>
          <w:rFonts w:ascii="Times New Roman" w:hAnsi="Times New Roman" w:cs="Times New Roman"/>
          <w:sz w:val="20"/>
          <w:szCs w:val="20"/>
        </w:rPr>
        <w:t>в периодическом печатном издании «Вестник Новотроицкого сельсовета».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8. Контроль за исполнением постановления оставляю за собой.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Главы Новотроицкого сельсовета                                                  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EF4FB5">
        <w:rPr>
          <w:rFonts w:ascii="Times New Roman" w:hAnsi="Times New Roman" w:cs="Times New Roman"/>
          <w:sz w:val="20"/>
          <w:szCs w:val="20"/>
        </w:rPr>
        <w:t>Н.В.Кочерешко</w:t>
      </w:r>
      <w:proofErr w:type="spellEnd"/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EF4FB5" w:rsidRPr="0065561A" w:rsidRDefault="00EF4FB5" w:rsidP="0065561A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F4FB5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4FB5">
        <w:rPr>
          <w:rFonts w:ascii="Times New Roman" w:hAnsi="Times New Roman" w:cs="Times New Roman"/>
          <w:b/>
          <w:sz w:val="20"/>
          <w:szCs w:val="20"/>
        </w:rPr>
        <w:t xml:space="preserve">Р Е Ш Е Н И Е  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------------- сессии</w:t>
      </w:r>
    </w:p>
    <w:p w:rsidR="00EF4FB5" w:rsidRPr="0065561A" w:rsidRDefault="00EF4FB5" w:rsidP="0065561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EF4FB5" w:rsidRPr="0065561A" w:rsidRDefault="00EF4FB5" w:rsidP="0065561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00.00.2022                                     с.Новотроицк                                              № 0</w:t>
      </w:r>
    </w:p>
    <w:p w:rsidR="00EF4FB5" w:rsidRPr="00EF4FB5" w:rsidRDefault="00EF4FB5" w:rsidP="00EF4FB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0"/>
          <w:szCs w:val="20"/>
        </w:rPr>
      </w:pPr>
      <w:r w:rsidRPr="00EF4FB5">
        <w:rPr>
          <w:sz w:val="20"/>
          <w:szCs w:val="20"/>
        </w:rPr>
        <w:t>О ВНЕСЕНИИ ИЗМЕНЕНИЙ В УСТАВ СЕЛЬСКОГО ПОСЕЛЕНИЯ НОВОТРОИЦКОГО СЕЛЬСОВЕТА СЕВЕРНОГО МУНИЦИПАЛЬНОГО РАЙОНА НОВОСИБИРСКОЙ ОБЛАСТИ</w:t>
      </w:r>
    </w:p>
    <w:p w:rsidR="00EF4FB5" w:rsidRPr="00EF4FB5" w:rsidRDefault="00EF4FB5" w:rsidP="00EF4FB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0"/>
          <w:szCs w:val="20"/>
        </w:rPr>
      </w:pPr>
      <w:r w:rsidRPr="00EF4FB5">
        <w:rPr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Новотроицкого  сельсовета Северного района Новосибирской области</w:t>
      </w:r>
    </w:p>
    <w:p w:rsidR="00EF4FB5" w:rsidRPr="00EF4FB5" w:rsidRDefault="00EF4FB5" w:rsidP="00EF4FB5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0"/>
          <w:szCs w:val="20"/>
        </w:rPr>
      </w:pPr>
      <w:r w:rsidRPr="00EF4FB5">
        <w:rPr>
          <w:b/>
          <w:color w:val="000000"/>
          <w:spacing w:val="-1"/>
          <w:sz w:val="20"/>
          <w:szCs w:val="20"/>
        </w:rPr>
        <w:t>РЕШИЛ: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color w:val="000000"/>
          <w:spacing w:val="-21"/>
          <w:sz w:val="20"/>
          <w:szCs w:val="20"/>
        </w:rPr>
        <w:t>1.</w:t>
      </w:r>
      <w:r w:rsidRPr="00EF4FB5">
        <w:rPr>
          <w:color w:val="000000"/>
          <w:sz w:val="20"/>
          <w:szCs w:val="20"/>
        </w:rPr>
        <w:t xml:space="preserve"> </w:t>
      </w:r>
      <w:r w:rsidRPr="00EF4FB5">
        <w:rPr>
          <w:sz w:val="20"/>
          <w:szCs w:val="20"/>
        </w:rPr>
        <w:t>Внести в Устав сельского поселения Новотроицкого сельсовета Северного муниципального района Новосибирской области следующие изменения:</w:t>
      </w:r>
    </w:p>
    <w:p w:rsidR="00EF4FB5" w:rsidRPr="00EF4FB5" w:rsidRDefault="00EF4FB5" w:rsidP="00EF4FB5">
      <w:pPr>
        <w:ind w:firstLine="710"/>
        <w:jc w:val="both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1.2 Статья 5. Вопросы местного значения Новотроицкого сельсовета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1.2.1 пункт 36 изложить в следующей редакции: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F4FB5" w:rsidRPr="00EF4FB5" w:rsidRDefault="00EF4FB5" w:rsidP="00EF4FB5">
      <w:pPr>
        <w:ind w:firstLine="710"/>
        <w:jc w:val="both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1.3 Статья 32. Полномочия администрации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1.3.1 исключить пункт 46 следующего содержания: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«46) организация и осуществление муниципального контроля на территории Новотроицкого сельсовета;»;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1.3.2 исключить пункт 47 следующего содержания: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«47) разработка административных регламентов проведения проверок при осуществлении муниципального контроля;»;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1.3.3 пункт 51 изложить в следующей редакции:</w:t>
      </w:r>
    </w:p>
    <w:p w:rsidR="00EF4FB5" w:rsidRPr="00EF4FB5" w:rsidRDefault="00EF4FB5" w:rsidP="00EF4FB5">
      <w:pPr>
        <w:ind w:firstLine="710"/>
        <w:jc w:val="both"/>
        <w:rPr>
          <w:sz w:val="20"/>
          <w:szCs w:val="20"/>
        </w:rPr>
      </w:pPr>
      <w:r w:rsidRPr="00EF4FB5">
        <w:rPr>
          <w:sz w:val="20"/>
          <w:szCs w:val="20"/>
        </w:rPr>
        <w:lastRenderedPageBreak/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F4FB5" w:rsidRPr="00EF4FB5" w:rsidRDefault="00EF4FB5" w:rsidP="00EF4FB5">
      <w:pPr>
        <w:ind w:firstLine="709"/>
        <w:jc w:val="both"/>
        <w:rPr>
          <w:b/>
          <w:sz w:val="20"/>
          <w:szCs w:val="20"/>
        </w:rPr>
      </w:pPr>
      <w:r w:rsidRPr="00EF4FB5">
        <w:rPr>
          <w:sz w:val="20"/>
          <w:szCs w:val="20"/>
        </w:rPr>
        <w:t xml:space="preserve">1.5 </w:t>
      </w:r>
      <w:r w:rsidRPr="00EF4FB5">
        <w:rPr>
          <w:b/>
          <w:sz w:val="20"/>
          <w:szCs w:val="20"/>
        </w:rPr>
        <w:t>Статья 44. Внесение изменений и дополнений в Устав</w:t>
      </w:r>
    </w:p>
    <w:p w:rsidR="00EF4FB5" w:rsidRPr="00EF4FB5" w:rsidRDefault="00EF4FB5" w:rsidP="00EF4FB5">
      <w:pPr>
        <w:ind w:firstLine="709"/>
        <w:jc w:val="both"/>
        <w:rPr>
          <w:b/>
          <w:sz w:val="20"/>
          <w:szCs w:val="20"/>
        </w:rPr>
      </w:pPr>
      <w:r w:rsidRPr="00EF4FB5">
        <w:rPr>
          <w:sz w:val="20"/>
          <w:szCs w:val="20"/>
        </w:rPr>
        <w:t>1.5.1 из части 3.1 исключить слова «(сходом граждан)»;</w:t>
      </w:r>
    </w:p>
    <w:p w:rsidR="00EF4FB5" w:rsidRPr="00EF4FB5" w:rsidRDefault="00EF4FB5" w:rsidP="00EF4FB5">
      <w:pPr>
        <w:ind w:firstLine="709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 </w:t>
      </w:r>
    </w:p>
    <w:p w:rsidR="00EF4FB5" w:rsidRPr="00EF4FB5" w:rsidRDefault="00EF4FB5" w:rsidP="00EF4FB5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EF4FB5">
        <w:rPr>
          <w:sz w:val="20"/>
          <w:szCs w:val="20"/>
        </w:rPr>
        <w:t>3.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F4FB5" w:rsidRPr="00EF4FB5" w:rsidRDefault="00EF4FB5" w:rsidP="00EF4F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EF4FB5" w:rsidRPr="00EF4FB5" w:rsidRDefault="00EF4FB5" w:rsidP="00EF4FB5">
      <w:pPr>
        <w:ind w:firstLine="709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5. Настоящее решение вступает в силу после государственной регистрации и опубликования периодическом печатном издании «Вестник Новотроицкого сельсовета».</w:t>
      </w:r>
    </w:p>
    <w:p w:rsidR="00EF4FB5" w:rsidRPr="00EF4FB5" w:rsidRDefault="00EF4FB5" w:rsidP="00EF4FB5">
      <w:pPr>
        <w:jc w:val="both"/>
        <w:rPr>
          <w:sz w:val="20"/>
          <w:szCs w:val="20"/>
        </w:rPr>
      </w:pPr>
    </w:p>
    <w:p w:rsidR="00EF4FB5" w:rsidRPr="00EF4FB5" w:rsidRDefault="00EF4FB5" w:rsidP="00EF4FB5">
      <w:pPr>
        <w:pStyle w:val="a4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Глава Новотроицкого сельсовета                                     Председатель Совета депутатов</w:t>
      </w:r>
    </w:p>
    <w:p w:rsidR="00EF4FB5" w:rsidRPr="00EF4FB5" w:rsidRDefault="00EF4FB5" w:rsidP="00EF4FB5">
      <w:pPr>
        <w:pStyle w:val="a4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Северного района                                                               </w:t>
      </w:r>
      <w:r w:rsidRPr="00EF4FB5">
        <w:rPr>
          <w:rFonts w:ascii="Times New Roman" w:hAnsi="Times New Roman" w:cs="Times New Roman"/>
          <w:bCs/>
          <w:color w:val="000000"/>
          <w:spacing w:val="9"/>
          <w:sz w:val="20"/>
          <w:szCs w:val="20"/>
        </w:rPr>
        <w:t>Новотроицкого</w:t>
      </w:r>
      <w:r w:rsidRPr="00EF4FB5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Новосибирской области                                                    Северного района                                                </w:t>
      </w:r>
    </w:p>
    <w:p w:rsidR="00EF4FB5" w:rsidRPr="00EF4FB5" w:rsidRDefault="00EF4FB5" w:rsidP="00EF4FB5">
      <w:pPr>
        <w:pStyle w:val="a4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Новосибирской области   </w:t>
      </w:r>
    </w:p>
    <w:p w:rsidR="00EF4FB5" w:rsidRPr="00EF4FB5" w:rsidRDefault="00EF4FB5" w:rsidP="00EF4FB5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F4FB5" w:rsidRPr="00EF4FB5" w:rsidRDefault="00EF4FB5" w:rsidP="00EF4FB5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EF4FB5">
        <w:rPr>
          <w:rFonts w:ascii="Times New Roman" w:hAnsi="Times New Roman" w:cs="Times New Roman"/>
          <w:sz w:val="20"/>
          <w:szCs w:val="20"/>
        </w:rPr>
        <w:t>_________________Н.В.Кочерешко</w:t>
      </w:r>
      <w:proofErr w:type="spellEnd"/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Pr="00EF4FB5">
        <w:rPr>
          <w:rFonts w:ascii="Times New Roman" w:hAnsi="Times New Roman" w:cs="Times New Roman"/>
          <w:sz w:val="20"/>
          <w:szCs w:val="20"/>
        </w:rPr>
        <w:t>_______________Н.Н.Панова</w:t>
      </w:r>
      <w:proofErr w:type="spellEnd"/>
      <w:r w:rsidRPr="00EF4FB5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F4FB5" w:rsidRPr="00EF4FB5" w:rsidRDefault="00EF4FB5" w:rsidP="0065561A">
      <w:pPr>
        <w:jc w:val="both"/>
        <w:rPr>
          <w:b/>
          <w:color w:val="FF0000"/>
          <w:sz w:val="20"/>
          <w:szCs w:val="20"/>
        </w:rPr>
      </w:pP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 xml:space="preserve">СОВЕТ ДЕПУТАТОВ </w:t>
      </w: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НОВОТРОИЦКОГО СЕЛЬСОВЕТА</w:t>
      </w: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СЕВЕРНОГО РАЙОНА</w:t>
      </w:r>
    </w:p>
    <w:p w:rsidR="00EF4FB5" w:rsidRPr="00EF4FB5" w:rsidRDefault="00EF4FB5" w:rsidP="00EF4FB5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НОВОСИБИРСКОЙ ОБЛАСТИ</w:t>
      </w:r>
    </w:p>
    <w:p w:rsidR="00EF4FB5" w:rsidRPr="00EF4FB5" w:rsidRDefault="00EF4FB5" w:rsidP="0065561A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шестого созыва</w:t>
      </w:r>
    </w:p>
    <w:p w:rsidR="00EF4FB5" w:rsidRPr="00EF4FB5" w:rsidRDefault="00EF4FB5" w:rsidP="00EF4FB5">
      <w:pPr>
        <w:jc w:val="center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 xml:space="preserve">Р Е Ш Е Н И Е   </w:t>
      </w:r>
    </w:p>
    <w:p w:rsidR="00EF4FB5" w:rsidRPr="00EF4FB5" w:rsidRDefault="00EF4FB5" w:rsidP="0065561A">
      <w:pPr>
        <w:jc w:val="center"/>
        <w:rPr>
          <w:sz w:val="20"/>
          <w:szCs w:val="20"/>
        </w:rPr>
      </w:pPr>
      <w:r w:rsidRPr="00EF4FB5">
        <w:rPr>
          <w:sz w:val="20"/>
          <w:szCs w:val="20"/>
        </w:rPr>
        <w:t>двадцать четвертой сессии</w:t>
      </w:r>
    </w:p>
    <w:p w:rsidR="00EF4FB5" w:rsidRPr="0065561A" w:rsidRDefault="00EF4FB5" w:rsidP="0065561A">
      <w:pPr>
        <w:jc w:val="both"/>
        <w:rPr>
          <w:sz w:val="20"/>
          <w:szCs w:val="20"/>
        </w:rPr>
      </w:pPr>
      <w:r w:rsidRPr="00EF4FB5">
        <w:rPr>
          <w:sz w:val="20"/>
          <w:szCs w:val="20"/>
        </w:rPr>
        <w:t>28.02.2022                                 с. Ново</w:t>
      </w:r>
      <w:r w:rsidR="0065561A">
        <w:rPr>
          <w:sz w:val="20"/>
          <w:szCs w:val="20"/>
        </w:rPr>
        <w:t xml:space="preserve">троицк                        </w:t>
      </w:r>
      <w:r w:rsidRPr="00EF4FB5">
        <w:rPr>
          <w:sz w:val="20"/>
          <w:szCs w:val="20"/>
        </w:rPr>
        <w:t xml:space="preserve">                   № 1                                                         </w:t>
      </w:r>
    </w:p>
    <w:p w:rsidR="00EF4FB5" w:rsidRPr="00EF4FB5" w:rsidRDefault="00EF4FB5" w:rsidP="0065561A">
      <w:pPr>
        <w:jc w:val="center"/>
        <w:rPr>
          <w:b/>
          <w:sz w:val="20"/>
          <w:szCs w:val="20"/>
        </w:rPr>
      </w:pPr>
      <w:r w:rsidRPr="0065561A">
        <w:rPr>
          <w:b/>
          <w:sz w:val="20"/>
          <w:szCs w:val="20"/>
        </w:rPr>
        <w:t>О внесении изменений в решение Совета депутатов Новотроицкого сельсовета Северного района Новосибирской области от 20.12.2021 № 1</w:t>
      </w:r>
    </w:p>
    <w:p w:rsidR="00EF4FB5" w:rsidRPr="00EF4FB5" w:rsidRDefault="00EF4FB5" w:rsidP="00EF4FB5">
      <w:pPr>
        <w:ind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На основании изменений по собственным доходам и расходам, Совет депутатов Новотроицкого  сельсовета   Северного района Новосибирской области</w:t>
      </w:r>
    </w:p>
    <w:p w:rsidR="00EF4FB5" w:rsidRPr="00EF4FB5" w:rsidRDefault="00EF4FB5" w:rsidP="00EF4FB5">
      <w:pPr>
        <w:ind w:firstLine="567"/>
        <w:jc w:val="both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>РЕШИЛ:</w:t>
      </w:r>
    </w:p>
    <w:p w:rsidR="00EF4FB5" w:rsidRPr="00EF4FB5" w:rsidRDefault="00EF4FB5" w:rsidP="00EF4FB5">
      <w:pPr>
        <w:ind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Внести в решение Совета депутатов  Новотроицкого сельсовета Северного района Новосибирской области от 20.12.2021г. №  1 «О местном бюджете _ сельсовета Северного района  Новосибирской области на 2022 год и плановый период 2023 и 2024 годов» следующие изменения:</w:t>
      </w:r>
    </w:p>
    <w:p w:rsidR="00EF4FB5" w:rsidRPr="00EF4FB5" w:rsidRDefault="00EF4FB5" w:rsidP="00EF4FB5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в подпункте 1  пункта 1 цифры «7610,2» заменить цифрами «8134,1», </w:t>
      </w:r>
    </w:p>
    <w:p w:rsidR="00EF4FB5" w:rsidRPr="00EF4FB5" w:rsidRDefault="00EF4FB5" w:rsidP="00EF4FB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2. в подпункте 2  пункта 1 цифры «8150,0» заменить цифрами «8673,9»;</w:t>
      </w:r>
    </w:p>
    <w:p w:rsidR="00EF4FB5" w:rsidRPr="00EF4FB5" w:rsidRDefault="00EF4FB5" w:rsidP="00EF4FB5">
      <w:pPr>
        <w:ind w:right="-142" w:firstLine="567"/>
        <w:jc w:val="both"/>
        <w:rPr>
          <w:color w:val="FF0000"/>
          <w:sz w:val="20"/>
          <w:szCs w:val="20"/>
        </w:rPr>
      </w:pPr>
      <w:r w:rsidRPr="00EF4FB5">
        <w:rPr>
          <w:sz w:val="20"/>
          <w:szCs w:val="20"/>
        </w:rPr>
        <w:t>3.  В подпункте 3 пункта 1 цифры «0,0» заменить цифрами «539,8».</w:t>
      </w:r>
    </w:p>
    <w:p w:rsidR="00EF4FB5" w:rsidRPr="00EF4FB5" w:rsidRDefault="00EF4FB5" w:rsidP="00EF4FB5">
      <w:pPr>
        <w:ind w:right="-14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4.    Утвердить:</w:t>
      </w:r>
    </w:p>
    <w:p w:rsidR="00EF4FB5" w:rsidRPr="00EF4FB5" w:rsidRDefault="00EF4FB5" w:rsidP="00EF4FB5">
      <w:pPr>
        <w:ind w:right="-14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 xml:space="preserve">4.1.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F4FB5">
        <w:rPr>
          <w:sz w:val="20"/>
          <w:szCs w:val="20"/>
        </w:rPr>
        <w:t>непрограммным</w:t>
      </w:r>
      <w:proofErr w:type="spellEnd"/>
      <w:r w:rsidRPr="00EF4FB5">
        <w:rPr>
          <w:sz w:val="20"/>
          <w:szCs w:val="20"/>
        </w:rPr>
        <w:t xml:space="preserve"> направлениям деятельности), группам (группам и подгруппам) видов расходов классификации расходов бюджетов на 2022 год и плановый период 2023 и 2024 годов » в прилагаемой редакции;</w:t>
      </w:r>
    </w:p>
    <w:p w:rsidR="00EF4FB5" w:rsidRPr="00EF4FB5" w:rsidRDefault="00EF4FB5" w:rsidP="00EF4FB5">
      <w:pPr>
        <w:ind w:right="-14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4.2. Приложение  4 «Ведомственная структура расходов местного бюджета на 2022 год и плановый период 2023 и 2024 годов» в прилагаемой редакции;</w:t>
      </w:r>
    </w:p>
    <w:p w:rsidR="00EF4FB5" w:rsidRPr="00EF4FB5" w:rsidRDefault="00EF4FB5" w:rsidP="00EF4FB5">
      <w:pPr>
        <w:ind w:right="-142" w:firstLine="567"/>
        <w:jc w:val="both"/>
        <w:rPr>
          <w:sz w:val="20"/>
          <w:szCs w:val="20"/>
        </w:rPr>
      </w:pPr>
      <w:r w:rsidRPr="00EF4FB5">
        <w:rPr>
          <w:sz w:val="20"/>
          <w:szCs w:val="20"/>
        </w:rPr>
        <w:t>4.3. Приложение 7 «Источники внутреннего финансирования дефицита местного бюджета на 2022 год и плановый период 2023 и 2024 годов» в прилагаемой редакции.</w:t>
      </w:r>
    </w:p>
    <w:p w:rsidR="00EF4FB5" w:rsidRPr="00EF4FB5" w:rsidRDefault="00EF4FB5" w:rsidP="00EF4FB5">
      <w:pPr>
        <w:ind w:right="-142" w:firstLine="567"/>
        <w:jc w:val="both"/>
        <w:rPr>
          <w:sz w:val="20"/>
          <w:szCs w:val="20"/>
        </w:rPr>
      </w:pPr>
    </w:p>
    <w:tbl>
      <w:tblPr>
        <w:tblW w:w="10298" w:type="dxa"/>
        <w:tblLook w:val="04A0"/>
      </w:tblPr>
      <w:tblGrid>
        <w:gridCol w:w="5443"/>
        <w:gridCol w:w="4855"/>
      </w:tblGrid>
      <w:tr w:rsidR="00EF4FB5" w:rsidRPr="00EF4FB5" w:rsidTr="0065561A">
        <w:trPr>
          <w:trHeight w:val="1058"/>
        </w:trPr>
        <w:tc>
          <w:tcPr>
            <w:tcW w:w="5443" w:type="dxa"/>
            <w:hideMark/>
          </w:tcPr>
          <w:p w:rsidR="00EF4FB5" w:rsidRPr="00EF4FB5" w:rsidRDefault="00EF4FB5" w:rsidP="00EF4FB5">
            <w:pPr>
              <w:ind w:right="-142"/>
              <w:rPr>
                <w:sz w:val="20"/>
                <w:szCs w:val="20"/>
                <w:lang w:eastAsia="en-US"/>
              </w:rPr>
            </w:pPr>
            <w:r w:rsidRPr="00EF4FB5">
              <w:rPr>
                <w:sz w:val="20"/>
                <w:szCs w:val="20"/>
                <w:lang w:eastAsia="en-US"/>
              </w:rPr>
              <w:t xml:space="preserve">Глава Новотроицкого  сельсовета Северного района  </w:t>
            </w:r>
          </w:p>
          <w:p w:rsidR="00EF4FB5" w:rsidRPr="00EF4FB5" w:rsidRDefault="00EF4FB5" w:rsidP="00EF4FB5">
            <w:pPr>
              <w:ind w:right="-142"/>
              <w:rPr>
                <w:sz w:val="20"/>
                <w:szCs w:val="20"/>
                <w:lang w:eastAsia="en-US"/>
              </w:rPr>
            </w:pPr>
            <w:r w:rsidRPr="00EF4FB5">
              <w:rPr>
                <w:sz w:val="20"/>
                <w:szCs w:val="20"/>
                <w:lang w:eastAsia="en-US"/>
              </w:rPr>
              <w:t>Новосибирской области</w:t>
            </w:r>
          </w:p>
          <w:p w:rsidR="00EF4FB5" w:rsidRPr="00EF4FB5" w:rsidRDefault="00EF4FB5" w:rsidP="00EF4FB5">
            <w:pPr>
              <w:ind w:right="-142"/>
              <w:rPr>
                <w:sz w:val="20"/>
                <w:szCs w:val="20"/>
                <w:lang w:eastAsia="en-US"/>
              </w:rPr>
            </w:pPr>
            <w:r w:rsidRPr="00EF4FB5">
              <w:rPr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EF4FB5" w:rsidRPr="00EF4FB5" w:rsidRDefault="00EF4FB5" w:rsidP="00EF4FB5">
            <w:pPr>
              <w:ind w:right="-14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sz w:val="20"/>
                <w:szCs w:val="20"/>
                <w:lang w:eastAsia="en-US"/>
              </w:rPr>
              <w:t>Н.В.Кочерешко</w:t>
            </w:r>
            <w:proofErr w:type="spellEnd"/>
          </w:p>
        </w:tc>
        <w:tc>
          <w:tcPr>
            <w:tcW w:w="4855" w:type="dxa"/>
            <w:hideMark/>
          </w:tcPr>
          <w:p w:rsidR="00EF4FB5" w:rsidRPr="00EF4FB5" w:rsidRDefault="00EF4FB5" w:rsidP="00EF4FB5">
            <w:pPr>
              <w:ind w:right="-142"/>
              <w:rPr>
                <w:sz w:val="20"/>
                <w:szCs w:val="20"/>
                <w:lang w:eastAsia="en-US"/>
              </w:rPr>
            </w:pPr>
            <w:r w:rsidRPr="00EF4FB5">
              <w:rPr>
                <w:sz w:val="20"/>
                <w:szCs w:val="20"/>
                <w:lang w:eastAsia="en-US"/>
              </w:rPr>
              <w:t xml:space="preserve">Председатель Совета депутатов Новотроицкого  сельсовета Северного района </w:t>
            </w:r>
          </w:p>
          <w:p w:rsidR="00EF4FB5" w:rsidRPr="00EF4FB5" w:rsidRDefault="00EF4FB5" w:rsidP="00EF4FB5">
            <w:pPr>
              <w:ind w:right="-142"/>
              <w:rPr>
                <w:sz w:val="20"/>
                <w:szCs w:val="20"/>
                <w:lang w:eastAsia="en-US"/>
              </w:rPr>
            </w:pPr>
            <w:r w:rsidRPr="00EF4FB5">
              <w:rPr>
                <w:sz w:val="20"/>
                <w:szCs w:val="20"/>
                <w:lang w:eastAsia="en-US"/>
              </w:rPr>
              <w:t xml:space="preserve">Новосибирской области </w:t>
            </w:r>
          </w:p>
          <w:p w:rsidR="00EF4FB5" w:rsidRPr="00EF4FB5" w:rsidRDefault="00EF4FB5" w:rsidP="00EF4FB5">
            <w:pPr>
              <w:ind w:right="-142"/>
              <w:rPr>
                <w:sz w:val="20"/>
                <w:szCs w:val="20"/>
                <w:lang w:eastAsia="en-US"/>
              </w:rPr>
            </w:pPr>
            <w:r w:rsidRPr="00EF4FB5">
              <w:rPr>
                <w:sz w:val="20"/>
                <w:szCs w:val="20"/>
                <w:lang w:eastAsia="en-US"/>
              </w:rPr>
              <w:t xml:space="preserve">                                   Н.Н.Панова</w:t>
            </w:r>
          </w:p>
          <w:p w:rsidR="00EF4FB5" w:rsidRPr="00EF4FB5" w:rsidRDefault="00EF4FB5" w:rsidP="00EF4FB5">
            <w:pPr>
              <w:ind w:right="-142"/>
              <w:rPr>
                <w:sz w:val="20"/>
                <w:szCs w:val="20"/>
                <w:lang w:eastAsia="en-US"/>
              </w:rPr>
            </w:pPr>
          </w:p>
        </w:tc>
      </w:tr>
    </w:tbl>
    <w:p w:rsidR="00EF4FB5" w:rsidRPr="00EF4FB5" w:rsidRDefault="00EF4FB5" w:rsidP="00EF4FB5">
      <w:pPr>
        <w:rPr>
          <w:sz w:val="20"/>
          <w:szCs w:val="20"/>
        </w:rPr>
        <w:sectPr w:rsidR="00EF4FB5" w:rsidRPr="00EF4FB5">
          <w:pgSz w:w="11906" w:h="16838"/>
          <w:pgMar w:top="568" w:right="1276" w:bottom="1134" w:left="851" w:header="709" w:footer="709" w:gutter="0"/>
          <w:cols w:space="720"/>
        </w:sectPr>
      </w:pPr>
    </w:p>
    <w:p w:rsidR="00EF4FB5" w:rsidRPr="00EF4FB5" w:rsidRDefault="00EF4FB5" w:rsidP="00EF4FB5">
      <w:pPr>
        <w:ind w:left="5387"/>
        <w:jc w:val="center"/>
        <w:rPr>
          <w:sz w:val="20"/>
          <w:szCs w:val="20"/>
        </w:rPr>
      </w:pPr>
    </w:p>
    <w:p w:rsidR="00EF4FB5" w:rsidRPr="00EF4FB5" w:rsidRDefault="00EF4FB5" w:rsidP="00EF4FB5">
      <w:pPr>
        <w:ind w:left="5387"/>
        <w:jc w:val="center"/>
        <w:rPr>
          <w:sz w:val="20"/>
          <w:szCs w:val="20"/>
        </w:rPr>
      </w:pP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к решению  двадцатой четвертой  сессии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Совета депутатов Новотроицкого сельсовета 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Северного района  Новосибирской области 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«О местном бюджете  Новотроицкого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сельсовета Северного района 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Новосибирской области на 2022 год и 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плановый период 2023 и 2024 годов»</w:t>
      </w:r>
    </w:p>
    <w:p w:rsidR="00EF4FB5" w:rsidRPr="00EF4FB5" w:rsidRDefault="00EF4FB5" w:rsidP="00EF4F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от 28.02.2022 № 1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Д О Х О Д Ы</w:t>
      </w:r>
    </w:p>
    <w:p w:rsidR="00EF4FB5" w:rsidRPr="00EF4FB5" w:rsidRDefault="00EF4FB5" w:rsidP="00EF4F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F4FB5">
        <w:rPr>
          <w:rFonts w:ascii="Times New Roman" w:hAnsi="Times New Roman" w:cs="Times New Roman"/>
          <w:sz w:val="20"/>
          <w:szCs w:val="20"/>
        </w:rPr>
        <w:t>местного бюджета  на 2022 год и плановый  период 2023  и 2024 годов</w:t>
      </w:r>
    </w:p>
    <w:p w:rsidR="00EF4FB5" w:rsidRPr="00EF4FB5" w:rsidRDefault="00EF4FB5" w:rsidP="00EF4FB5">
      <w:pPr>
        <w:jc w:val="right"/>
        <w:rPr>
          <w:b/>
          <w:sz w:val="20"/>
          <w:szCs w:val="20"/>
        </w:rPr>
      </w:pPr>
      <w:r w:rsidRPr="00EF4FB5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proofErr w:type="spellStart"/>
      <w:r w:rsidRPr="00EF4FB5">
        <w:rPr>
          <w:b/>
          <w:sz w:val="20"/>
          <w:szCs w:val="20"/>
        </w:rPr>
        <w:t>тыс.руб</w:t>
      </w:r>
      <w:proofErr w:type="spellEnd"/>
    </w:p>
    <w:tbl>
      <w:tblPr>
        <w:tblW w:w="9885" w:type="dxa"/>
        <w:tblLayout w:type="fixed"/>
        <w:tblLook w:val="04A0"/>
      </w:tblPr>
      <w:tblGrid>
        <w:gridCol w:w="3225"/>
        <w:gridCol w:w="3683"/>
        <w:gridCol w:w="993"/>
        <w:gridCol w:w="992"/>
        <w:gridCol w:w="992"/>
      </w:tblGrid>
      <w:tr w:rsidR="00EF4FB5" w:rsidRPr="00EF4FB5" w:rsidTr="00EF4FB5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К О 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EF4FB5" w:rsidRPr="00EF4FB5" w:rsidTr="00EF4FB5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EF4FB5" w:rsidRPr="00EF4FB5" w:rsidTr="00EF4FB5">
        <w:trPr>
          <w:trHeight w:val="4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521,4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544,3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571,1</w:t>
            </w:r>
          </w:p>
        </w:tc>
      </w:tr>
      <w:tr w:rsidR="00EF4FB5" w:rsidRPr="00EF4FB5" w:rsidTr="00EF4FB5">
        <w:trPr>
          <w:trHeight w:val="18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00010102010010000110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</w:tr>
      <w:tr w:rsidR="00EF4FB5" w:rsidRPr="00EF4FB5" w:rsidTr="00EF4FB5">
        <w:trPr>
          <w:trHeight w:val="7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00010302230010000110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168,5</w:t>
            </w:r>
          </w:p>
        </w:tc>
      </w:tr>
      <w:tr w:rsidR="00EF4FB5" w:rsidRPr="00EF4FB5" w:rsidTr="00EF4FB5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00010302240010000110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EF4FB5" w:rsidRPr="00EF4FB5" w:rsidTr="00EF4FB5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00010302250010000110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225,9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236,6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249,5</w:t>
            </w:r>
          </w:p>
        </w:tc>
      </w:tr>
      <w:tr w:rsidR="00EF4FB5" w:rsidRPr="00EF4FB5" w:rsidTr="00EF4FB5">
        <w:trPr>
          <w:trHeight w:val="12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00010302260010000110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-26,6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-27,8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-29,4</w:t>
            </w:r>
          </w:p>
        </w:tc>
      </w:tr>
      <w:tr w:rsidR="00EF4FB5" w:rsidRPr="00EF4FB5" w:rsidTr="00EF4FB5">
        <w:trPr>
          <w:trHeight w:val="34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00010503010010000110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FB5" w:rsidRPr="00EF4FB5" w:rsidTr="00EF4FB5">
        <w:trPr>
          <w:trHeight w:val="1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00010606033100000110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EF4FB5" w:rsidRPr="00EF4FB5" w:rsidTr="00EF4FB5">
        <w:trPr>
          <w:trHeight w:val="45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00010601030100000110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F4FB5" w:rsidRPr="00EF4FB5" w:rsidTr="00EF4FB5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00010804020010000110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FB5" w:rsidRPr="00EF4FB5" w:rsidTr="00EF4FB5">
        <w:trPr>
          <w:trHeight w:val="43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59,2</w:t>
            </w:r>
          </w:p>
        </w:tc>
      </w:tr>
      <w:tr w:rsidR="00EF4FB5" w:rsidRPr="00EF4FB5" w:rsidTr="00EF4FB5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00011301995100000130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EF4FB5" w:rsidRPr="00EF4FB5" w:rsidTr="00EF4FB5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 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580,6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603,5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630,3</w:t>
            </w:r>
          </w:p>
        </w:tc>
      </w:tr>
      <w:tr w:rsidR="00EF4FB5" w:rsidRPr="00EF4FB5" w:rsidTr="0065561A">
        <w:trPr>
          <w:trHeight w:val="81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00020200000000000000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7553,5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1480,3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799,0</w:t>
            </w:r>
          </w:p>
        </w:tc>
      </w:tr>
      <w:tr w:rsidR="00EF4FB5" w:rsidRPr="00EF4FB5" w:rsidTr="00EF4FB5">
        <w:trPr>
          <w:trHeight w:val="70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0002021600110 0000150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1766,5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1225,1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539,7</w:t>
            </w:r>
          </w:p>
        </w:tc>
      </w:tr>
      <w:tr w:rsidR="00EF4FB5" w:rsidRPr="00EF4FB5" w:rsidTr="00EF4FB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00020249999100000150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5384,9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</w:tr>
      <w:tr w:rsidR="00EF4FB5" w:rsidRPr="00EF4FB5" w:rsidTr="00EF4FB5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00020240014100000150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4FB5" w:rsidRPr="00EF4FB5" w:rsidTr="00EF4FB5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00020235118100000150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</w:tc>
      </w:tr>
      <w:tr w:rsidR="00EF4FB5" w:rsidRPr="00EF4FB5" w:rsidTr="0065561A">
        <w:trPr>
          <w:trHeight w:val="10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00020230024100000150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F4FB5" w:rsidRPr="00EF4FB5" w:rsidTr="0065561A">
        <w:trPr>
          <w:trHeight w:val="25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00080000000000000000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8134,1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2083,8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4FB5" w:rsidRPr="00EF4FB5" w:rsidRDefault="00EF4FB5" w:rsidP="00EF4FB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b/>
                <w:sz w:val="20"/>
                <w:szCs w:val="20"/>
              </w:rPr>
              <w:t>1429,3</w:t>
            </w:r>
          </w:p>
        </w:tc>
      </w:tr>
    </w:tbl>
    <w:p w:rsidR="00EF4FB5" w:rsidRPr="00EF4FB5" w:rsidRDefault="00EF4FB5" w:rsidP="00EF4FB5">
      <w:pPr>
        <w:rPr>
          <w:sz w:val="20"/>
          <w:szCs w:val="20"/>
        </w:r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708"/>
        <w:gridCol w:w="759"/>
        <w:gridCol w:w="801"/>
        <w:gridCol w:w="708"/>
        <w:gridCol w:w="130"/>
        <w:gridCol w:w="437"/>
        <w:gridCol w:w="284"/>
        <w:gridCol w:w="142"/>
        <w:gridCol w:w="708"/>
        <w:gridCol w:w="567"/>
        <w:gridCol w:w="80"/>
        <w:gridCol w:w="62"/>
        <w:gridCol w:w="142"/>
        <w:gridCol w:w="80"/>
      </w:tblGrid>
      <w:tr w:rsidR="00EF4FB5" w:rsidRPr="00EF4FB5" w:rsidTr="0065561A">
        <w:trPr>
          <w:gridAfter w:val="2"/>
          <w:wAfter w:w="222" w:type="dxa"/>
          <w:trHeight w:val="212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Приложение 3                                                                                              к решению  двадцать четвертой сессии</w:t>
            </w:r>
          </w:p>
          <w:p w:rsidR="00EF4FB5" w:rsidRPr="00EF4FB5" w:rsidRDefault="00EF4FB5" w:rsidP="00EF4F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Новотроицкого сельсовета                                                                   Северного района  Новосибирской области </w:t>
            </w:r>
          </w:p>
          <w:p w:rsidR="00EF4FB5" w:rsidRPr="00EF4FB5" w:rsidRDefault="00EF4FB5" w:rsidP="00EF4F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>«О местном бюджете  Новотроицкого сельсовета Северного района  Новосибирской области на 2022 год и плановый период 2023 и 2024 годов» от 28.02.2022 № 1</w:t>
            </w:r>
          </w:p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EF4FB5" w:rsidRPr="00EF4FB5" w:rsidTr="00EF4FB5">
        <w:trPr>
          <w:gridAfter w:val="3"/>
          <w:wAfter w:w="284" w:type="dxa"/>
          <w:trHeight w:val="30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F4FB5" w:rsidRPr="00EF4FB5" w:rsidTr="00EF4FB5">
        <w:trPr>
          <w:gridAfter w:val="1"/>
          <w:wAfter w:w="80" w:type="dxa"/>
          <w:trHeight w:val="1495"/>
        </w:trPr>
        <w:tc>
          <w:tcPr>
            <w:tcW w:w="99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непрограммным</w:t>
            </w:r>
            <w:proofErr w:type="spellEnd"/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       </w:t>
            </w:r>
          </w:p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F4FB5" w:rsidRPr="00EF4FB5" w:rsidTr="00EF4FB5">
        <w:trPr>
          <w:trHeight w:val="30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</w:tr>
      <w:tr w:rsidR="00EF4FB5" w:rsidRPr="00EF4FB5" w:rsidTr="00EF4FB5">
        <w:trPr>
          <w:trHeight w:val="29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F4FB5" w:rsidRPr="00EF4FB5" w:rsidTr="00EF4FB5">
        <w:trPr>
          <w:gridAfter w:val="1"/>
          <w:wAfter w:w="80" w:type="dxa"/>
          <w:trHeight w:val="828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2024 </w:t>
            </w:r>
          </w:p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год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1405,3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713,7</w:t>
            </w:r>
          </w:p>
        </w:tc>
      </w:tr>
      <w:tr w:rsidR="00EF4FB5" w:rsidRPr="00EF4FB5" w:rsidTr="00EF4FB5">
        <w:trPr>
          <w:gridAfter w:val="1"/>
          <w:wAfter w:w="80" w:type="dxa"/>
          <w:trHeight w:val="6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349,4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349,4</w:t>
            </w:r>
          </w:p>
        </w:tc>
      </w:tr>
      <w:tr w:rsidR="00EF4FB5" w:rsidRPr="00EF4FB5" w:rsidTr="0065561A">
        <w:trPr>
          <w:gridAfter w:val="1"/>
          <w:wAfter w:w="80" w:type="dxa"/>
          <w:trHeight w:val="95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41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943"/>
        </w:trPr>
        <w:tc>
          <w:tcPr>
            <w:tcW w:w="4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603,2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324,4</w:t>
            </w:r>
          </w:p>
        </w:tc>
      </w:tr>
      <w:tr w:rsidR="00EF4FB5" w:rsidRPr="00EF4FB5" w:rsidTr="00EF4FB5">
        <w:trPr>
          <w:gridAfter w:val="1"/>
          <w:wAfter w:w="80" w:type="dxa"/>
          <w:trHeight w:val="3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324,4</w:t>
            </w:r>
          </w:p>
        </w:tc>
      </w:tr>
      <w:tr w:rsidR="00EF4FB5" w:rsidRPr="00EF4FB5" w:rsidTr="00EF4FB5">
        <w:trPr>
          <w:gridAfter w:val="1"/>
          <w:wAfter w:w="80" w:type="dxa"/>
          <w:trHeight w:val="91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324,3</w:t>
            </w:r>
          </w:p>
        </w:tc>
      </w:tr>
      <w:tr w:rsidR="00EF4FB5" w:rsidRPr="00EF4FB5" w:rsidTr="0065561A">
        <w:trPr>
          <w:gridAfter w:val="1"/>
          <w:wAfter w:w="80" w:type="dxa"/>
          <w:trHeight w:val="11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324,3</w:t>
            </w:r>
          </w:p>
        </w:tc>
      </w:tr>
      <w:tr w:rsidR="00EF4FB5" w:rsidRPr="00EF4FB5" w:rsidTr="0065561A">
        <w:trPr>
          <w:gridAfter w:val="1"/>
          <w:wAfter w:w="80" w:type="dxa"/>
          <w:trHeight w:val="38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324,3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9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254,5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5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19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EF4FB5" w:rsidRPr="00EF4FB5" w:rsidTr="00EF4FB5">
        <w:trPr>
          <w:gridAfter w:val="1"/>
          <w:wAfter w:w="80" w:type="dxa"/>
          <w:trHeight w:val="56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EF4FB5" w:rsidRPr="00EF4FB5" w:rsidTr="00EF4FB5">
        <w:trPr>
          <w:gridAfter w:val="1"/>
          <w:wAfter w:w="80" w:type="dxa"/>
          <w:trHeight w:val="56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19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5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56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65561A">
        <w:trPr>
          <w:gridAfter w:val="1"/>
          <w:wAfter w:w="80" w:type="dxa"/>
          <w:trHeight w:val="40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EF4FB5">
        <w:trPr>
          <w:gridAfter w:val="1"/>
          <w:wAfter w:w="80" w:type="dxa"/>
          <w:trHeight w:val="87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EF4FB5">
        <w:trPr>
          <w:gridAfter w:val="1"/>
          <w:wAfter w:w="80" w:type="dxa"/>
          <w:trHeight w:val="34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99 0 00 84010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65561A">
        <w:trPr>
          <w:gridAfter w:val="1"/>
          <w:wAfter w:w="80" w:type="dxa"/>
          <w:trHeight w:val="19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3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4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99 0 00 20550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99 0 00 20550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91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120,8</w:t>
            </w:r>
          </w:p>
        </w:tc>
      </w:tr>
      <w:tr w:rsidR="00EF4FB5" w:rsidRPr="00EF4FB5" w:rsidTr="00EF4FB5">
        <w:trPr>
          <w:gridAfter w:val="1"/>
          <w:wAfter w:w="80" w:type="dxa"/>
          <w:trHeight w:val="7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120,8</w:t>
            </w:r>
          </w:p>
        </w:tc>
      </w:tr>
      <w:tr w:rsidR="00EF4FB5" w:rsidRPr="00EF4FB5" w:rsidTr="00EF4FB5">
        <w:trPr>
          <w:gridAfter w:val="1"/>
          <w:wAfter w:w="80" w:type="dxa"/>
          <w:trHeight w:val="72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65561A">
        <w:trPr>
          <w:gridAfter w:val="1"/>
          <w:wAfter w:w="80" w:type="dxa"/>
          <w:trHeight w:val="69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</w:t>
            </w:r>
            <w:r w:rsidR="0065561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76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99 0 00 18010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990001 80 30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990001 80 30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990001 80 30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102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820031 90 05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820031 90 05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820031 90 05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13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840088 00 05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840088 00 05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840088 00 05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644,3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EF4FB5" w:rsidRPr="00EF4FB5" w:rsidTr="00EF4FB5">
        <w:trPr>
          <w:gridAfter w:val="1"/>
          <w:wAfter w:w="80" w:type="dxa"/>
          <w:trHeight w:val="3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EF4FB5" w:rsidRPr="00EF4FB5" w:rsidTr="00EF4FB5">
        <w:trPr>
          <w:gridAfter w:val="1"/>
          <w:wAfter w:w="80" w:type="dxa"/>
          <w:trHeight w:val="12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392,9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392,9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392,9</w:t>
            </w:r>
          </w:p>
        </w:tc>
      </w:tr>
      <w:tr w:rsidR="00EF4FB5" w:rsidRPr="00EF4FB5" w:rsidTr="00EF4FB5">
        <w:trPr>
          <w:gridAfter w:val="1"/>
          <w:wAfter w:w="80" w:type="dxa"/>
          <w:trHeight w:val="95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значения,за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счет акциз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</w:tr>
      <w:tr w:rsidR="00EF4FB5" w:rsidRPr="00EF4FB5" w:rsidTr="0065561A">
        <w:trPr>
          <w:gridAfter w:val="1"/>
          <w:wAfter w:w="80" w:type="dxa"/>
          <w:trHeight w:val="44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</w:tr>
      <w:tr w:rsidR="00EF4FB5" w:rsidRPr="00EF4FB5" w:rsidTr="00EF4FB5">
        <w:trPr>
          <w:gridAfter w:val="1"/>
          <w:wAfter w:w="80" w:type="dxa"/>
          <w:trHeight w:val="72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</w:tr>
      <w:tr w:rsidR="00EF4FB5" w:rsidRPr="00EF4FB5" w:rsidTr="0065561A">
        <w:trPr>
          <w:gridAfter w:val="1"/>
          <w:wAfter w:w="80" w:type="dxa"/>
          <w:trHeight w:val="36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115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мероприятий муниципальной программы "О развитии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субьектов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малого и среднего предпринимательства в Новотроицком сельсовете Северного района Новосибирской области на 2021-2025 годы)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810038 00 05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41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810038 00 05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72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810038 00 05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7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4254,6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3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99 0 00 04020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99 0 00 04020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99 0 00 04020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2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967,7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567,7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279,5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5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030"/>
        </w:trPr>
        <w:tc>
          <w:tcPr>
            <w:tcW w:w="4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в границах поселений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тепло-и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34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64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бесперебойной работы объектов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тепло-,водснабжения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водоотведения за счет средств областного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59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бесперебойной работы объектов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тепло-,водснабжения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водоотведения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5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6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42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2883,9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3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2883,9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9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843,6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11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6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110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99 0 00 70510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1546,2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1546,2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4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3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8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2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9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46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91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6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5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8673,9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2083,8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1429,3</w:t>
            </w:r>
          </w:p>
        </w:tc>
      </w:tr>
    </w:tbl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ind w:left="5387"/>
        <w:jc w:val="center"/>
        <w:rPr>
          <w:sz w:val="20"/>
          <w:szCs w:val="20"/>
        </w:r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16"/>
        <w:gridCol w:w="709"/>
        <w:gridCol w:w="782"/>
        <w:gridCol w:w="758"/>
        <w:gridCol w:w="586"/>
        <w:gridCol w:w="283"/>
        <w:gridCol w:w="555"/>
        <w:gridCol w:w="863"/>
        <w:gridCol w:w="851"/>
        <w:gridCol w:w="850"/>
        <w:gridCol w:w="80"/>
      </w:tblGrid>
      <w:tr w:rsidR="00EF4FB5" w:rsidRPr="00EF4FB5" w:rsidTr="00EF4FB5">
        <w:trPr>
          <w:gridAfter w:val="1"/>
          <w:wAfter w:w="80" w:type="dxa"/>
          <w:trHeight w:val="1767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Приложение 4                                                                                              к решению  двадцать четвертой сессии</w:t>
            </w:r>
          </w:p>
          <w:p w:rsidR="00EF4FB5" w:rsidRPr="00EF4FB5" w:rsidRDefault="00EF4FB5" w:rsidP="00EF4F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Совета депутатов Новотроицкого сельсовета </w:t>
            </w:r>
          </w:p>
          <w:p w:rsidR="00EF4FB5" w:rsidRPr="00EF4FB5" w:rsidRDefault="00EF4FB5" w:rsidP="00EF4F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 Северного района  Новосибирской области </w:t>
            </w:r>
          </w:p>
          <w:p w:rsidR="00EF4FB5" w:rsidRPr="00EF4FB5" w:rsidRDefault="00EF4FB5" w:rsidP="00EF4FB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F4FB5">
              <w:rPr>
                <w:rFonts w:ascii="Times New Roman" w:hAnsi="Times New Roman" w:cs="Times New Roman"/>
                <w:sz w:val="20"/>
                <w:szCs w:val="20"/>
              </w:rPr>
              <w:t xml:space="preserve"> «О местном бюджете  Новотроицкого сельсовета Северного района Новосибирской области на 2022 год и  плановый период 2023 и 2024 годов» от 28.02.2022 № 1</w:t>
            </w:r>
          </w:p>
        </w:tc>
      </w:tr>
      <w:tr w:rsidR="00EF4FB5" w:rsidRPr="00EF4FB5" w:rsidTr="00EF4FB5">
        <w:trPr>
          <w:trHeight w:val="305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Таблица 1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F4FB5" w:rsidRPr="00EF4FB5" w:rsidTr="00EF4FB5">
        <w:trPr>
          <w:trHeight w:val="658"/>
        </w:trPr>
        <w:tc>
          <w:tcPr>
            <w:tcW w:w="910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"Ведомственная структура расходов местного бюджета на 2022 год и плановый период 2023 и 2024 годов" </w:t>
            </w:r>
          </w:p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</w:t>
            </w:r>
          </w:p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</w:t>
            </w:r>
          </w:p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F4FB5" w:rsidRPr="00EF4FB5" w:rsidTr="00EF4FB5">
        <w:trPr>
          <w:trHeight w:val="305"/>
        </w:trPr>
        <w:tc>
          <w:tcPr>
            <w:tcW w:w="37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</w:t>
            </w: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лей</w:t>
            </w:r>
          </w:p>
        </w:tc>
      </w:tr>
      <w:tr w:rsidR="00EF4FB5" w:rsidRPr="00EF4FB5" w:rsidTr="00EF4FB5">
        <w:trPr>
          <w:trHeight w:val="2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F4FB5" w:rsidRPr="00EF4FB5" w:rsidTr="00EF4FB5">
        <w:trPr>
          <w:gridAfter w:val="1"/>
          <w:wAfter w:w="80" w:type="dxa"/>
          <w:trHeight w:val="180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713,7</w:t>
            </w:r>
          </w:p>
        </w:tc>
      </w:tr>
      <w:tr w:rsidR="00EF4FB5" w:rsidRPr="00EF4FB5" w:rsidTr="00EF4FB5">
        <w:trPr>
          <w:gridAfter w:val="1"/>
          <w:wAfter w:w="80" w:type="dxa"/>
          <w:trHeight w:val="6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356,3</w:t>
            </w:r>
          </w:p>
        </w:tc>
      </w:tr>
      <w:tr w:rsidR="00EF4FB5" w:rsidRPr="00EF4FB5" w:rsidTr="0065561A">
        <w:trPr>
          <w:gridAfter w:val="1"/>
          <w:wAfter w:w="80" w:type="dxa"/>
          <w:trHeight w:val="130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349,4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349,4</w:t>
            </w:r>
          </w:p>
        </w:tc>
      </w:tr>
      <w:tr w:rsidR="00EF4FB5" w:rsidRPr="00EF4FB5" w:rsidTr="0065561A">
        <w:trPr>
          <w:gridAfter w:val="1"/>
          <w:wAfter w:w="80" w:type="dxa"/>
          <w:trHeight w:val="10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73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91"/>
        </w:trPr>
        <w:tc>
          <w:tcPr>
            <w:tcW w:w="37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324,4</w:t>
            </w:r>
          </w:p>
        </w:tc>
      </w:tr>
      <w:tr w:rsidR="00EF4FB5" w:rsidRPr="00EF4FB5" w:rsidTr="00EF4FB5">
        <w:trPr>
          <w:gridAfter w:val="1"/>
          <w:wAfter w:w="80" w:type="dxa"/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324,4</w:t>
            </w:r>
          </w:p>
        </w:tc>
      </w:tr>
      <w:tr w:rsidR="00EF4FB5" w:rsidRPr="00EF4FB5" w:rsidTr="00EF4FB5">
        <w:trPr>
          <w:gridAfter w:val="1"/>
          <w:wAfter w:w="80" w:type="dxa"/>
          <w:trHeight w:val="9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324,3</w:t>
            </w:r>
          </w:p>
        </w:tc>
      </w:tr>
      <w:tr w:rsidR="00EF4FB5" w:rsidRPr="00EF4FB5" w:rsidTr="00EF4FB5">
        <w:trPr>
          <w:gridAfter w:val="1"/>
          <w:wAfter w:w="80" w:type="dxa"/>
          <w:trHeight w:val="145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324,3</w:t>
            </w:r>
          </w:p>
        </w:tc>
      </w:tr>
      <w:tr w:rsidR="00EF4FB5" w:rsidRPr="00EF4FB5" w:rsidTr="0065561A">
        <w:trPr>
          <w:gridAfter w:val="1"/>
          <w:wAfter w:w="80" w:type="dxa"/>
          <w:trHeight w:val="65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324,3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2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99 0 00 70190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EF4FB5" w:rsidRPr="00EF4FB5" w:rsidTr="00EF4FB5">
        <w:trPr>
          <w:gridAfter w:val="1"/>
          <w:wAfter w:w="80" w:type="dxa"/>
          <w:trHeight w:val="5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99 0 00 70190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EF4FB5" w:rsidRPr="00EF4FB5" w:rsidTr="00EF4FB5">
        <w:trPr>
          <w:gridAfter w:val="1"/>
          <w:wAfter w:w="80" w:type="dxa"/>
          <w:trHeight w:val="5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99 0 00 70190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65561A">
        <w:trPr>
          <w:gridAfter w:val="1"/>
          <w:wAfter w:w="80" w:type="dxa"/>
          <w:trHeight w:val="43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EF4FB5">
        <w:trPr>
          <w:gridAfter w:val="1"/>
          <w:wAfter w:w="80" w:type="dxa"/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99 0 00 84010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99 0 00 84010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EF4FB5">
        <w:trPr>
          <w:gridAfter w:val="1"/>
          <w:wAfter w:w="80" w:type="dxa"/>
          <w:trHeight w:val="34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99 0 00 84010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3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99 0 00 20550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99 0 00 20550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99 0 00 20550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9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121,7</w:t>
            </w:r>
          </w:p>
        </w:tc>
      </w:tr>
      <w:tr w:rsidR="00EF4FB5" w:rsidRPr="00EF4FB5" w:rsidTr="00EF4FB5">
        <w:trPr>
          <w:gridAfter w:val="1"/>
          <w:wAfter w:w="80" w:type="dxa"/>
          <w:trHeight w:val="15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120,8</w:t>
            </w:r>
          </w:p>
        </w:tc>
      </w:tr>
      <w:tr w:rsidR="00EF4FB5" w:rsidRPr="00EF4FB5" w:rsidTr="00EF4FB5">
        <w:trPr>
          <w:gridAfter w:val="1"/>
          <w:wAfter w:w="80" w:type="dxa"/>
          <w:trHeight w:val="7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120,8</w:t>
            </w:r>
          </w:p>
        </w:tc>
      </w:tr>
      <w:tr w:rsidR="00EF4FB5" w:rsidRPr="00EF4FB5" w:rsidTr="00EF4FB5">
        <w:trPr>
          <w:gridAfter w:val="1"/>
          <w:wAfter w:w="80" w:type="dxa"/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99 0 00 51180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0,9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94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характера,пожарная</w:t>
            </w:r>
            <w:proofErr w:type="spellEnd"/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7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99 0 00 18010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99 0 00 18010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99 0 00 18010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EF4FB5" w:rsidRPr="00EF4FB5" w:rsidTr="00EF4FB5">
        <w:trPr>
          <w:gridAfter w:val="1"/>
          <w:wAfter w:w="80" w:type="dxa"/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990001 80 30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990001 80 30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7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990001 80 30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45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820031 90 05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820031 90 05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820031 90 05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Другие вопросы в области национальной безопасности и </w:t>
            </w:r>
            <w:r w:rsidR="0065561A"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правоохранительной</w:t>
            </w: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6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840088 00 05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840088 00 05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840088 00 05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25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EF4FB5" w:rsidRPr="00EF4FB5" w:rsidTr="00EF4FB5">
        <w:trPr>
          <w:gridAfter w:val="1"/>
          <w:wAfter w:w="80" w:type="dxa"/>
          <w:trHeight w:val="3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530,4</w:t>
            </w:r>
          </w:p>
        </w:tc>
      </w:tr>
      <w:tr w:rsidR="00EF4FB5" w:rsidRPr="00EF4FB5" w:rsidTr="00EF4FB5">
        <w:trPr>
          <w:gridAfter w:val="1"/>
          <w:wAfter w:w="80" w:type="dxa"/>
          <w:trHeight w:val="12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392,9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392,9</w:t>
            </w:r>
          </w:p>
        </w:tc>
      </w:tr>
      <w:tr w:rsidR="00EF4FB5" w:rsidRPr="00EF4FB5" w:rsidTr="00EF4FB5">
        <w:trPr>
          <w:gridAfter w:val="1"/>
          <w:wAfter w:w="80" w:type="dxa"/>
          <w:trHeight w:val="6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392,9</w:t>
            </w:r>
          </w:p>
        </w:tc>
      </w:tr>
      <w:tr w:rsidR="00EF4FB5" w:rsidRPr="00EF4FB5" w:rsidTr="00EF4FB5">
        <w:trPr>
          <w:gridAfter w:val="1"/>
          <w:wAfter w:w="80" w:type="dxa"/>
          <w:trHeight w:val="9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акциз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</w:tr>
      <w:tr w:rsidR="00EF4FB5" w:rsidRPr="00EF4FB5" w:rsidTr="00EF4FB5">
        <w:trPr>
          <w:gridAfter w:val="1"/>
          <w:wAfter w:w="80" w:type="dxa"/>
          <w:trHeight w:val="8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</w:tr>
      <w:tr w:rsidR="00EF4FB5" w:rsidRPr="00EF4FB5" w:rsidTr="00EF4FB5">
        <w:trPr>
          <w:gridAfter w:val="1"/>
          <w:wAfter w:w="80" w:type="dxa"/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99 0 00 80780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137,5</w:t>
            </w:r>
          </w:p>
        </w:tc>
      </w:tr>
      <w:tr w:rsidR="00EF4FB5" w:rsidRPr="00EF4FB5" w:rsidTr="0065561A">
        <w:trPr>
          <w:gridAfter w:val="1"/>
          <w:wAfter w:w="80" w:type="dxa"/>
          <w:trHeight w:val="3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Реализация мероприятий муниципальной программы "О развитии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субьектов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малого и среднего предпринимательства в Новотроицком сельсовете Северного района Новосибирской области на 2021-2025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810038 00 05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810038 00 05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810038 00 05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65561A">
        <w:trPr>
          <w:gridAfter w:val="1"/>
          <w:wAfter w:w="80" w:type="dxa"/>
          <w:trHeight w:val="23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4254,6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7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99 0 00 04020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99 0 00 04020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99 0 00 04020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4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842"/>
        </w:trPr>
        <w:tc>
          <w:tcPr>
            <w:tcW w:w="37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в границах поселений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тепло-и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34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99 0 00 03540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9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бесперебойной работы объектов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тепло-,водснабжения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водоотведения за счет средств областного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990007 06 00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9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бесперебойной работы объектов </w:t>
            </w: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тепло-,водснабжения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водоотведения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990008 06 00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5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99 0 00 06040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99 0 00 06050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2883,9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2883,9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4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21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99 0 00 70510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2040,3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4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1546,2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3E52F1">
        <w:trPr>
          <w:gridAfter w:val="1"/>
          <w:wAfter w:w="80" w:type="dxa"/>
          <w:trHeight w:val="4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3E52F1">
        <w:trPr>
          <w:gridAfter w:val="1"/>
          <w:wAfter w:w="80" w:type="dxa"/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99 0 00 00720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26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15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99 0 00 70510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5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99 0 00 02020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99 0 00 02020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593C7A">
        <w:trPr>
          <w:gridAfter w:val="1"/>
          <w:wAfter w:w="80" w:type="dxa"/>
          <w:trHeight w:val="4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99 0 00 02020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3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6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99 0 00 05120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F4FB5" w:rsidRPr="00EF4FB5" w:rsidTr="00EF4FB5">
        <w:trPr>
          <w:gridAfter w:val="1"/>
          <w:wAfter w:w="80" w:type="dxa"/>
          <w:trHeight w:val="4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31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</w:t>
            </w:r>
            <w:proofErr w:type="spellEnd"/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99 0 00 00000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99 0 00 99990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99 0 00 99990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4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99 0 00 99990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58,5</w:t>
            </w:r>
          </w:p>
        </w:tc>
      </w:tr>
      <w:tr w:rsidR="00EF4FB5" w:rsidRPr="00EF4FB5" w:rsidTr="00EF4FB5">
        <w:trPr>
          <w:gridAfter w:val="1"/>
          <w:wAfter w:w="80" w:type="dxa"/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2083,8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4FB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1429,3</w:t>
            </w:r>
          </w:p>
        </w:tc>
      </w:tr>
    </w:tbl>
    <w:p w:rsidR="00EF4FB5" w:rsidRPr="00EF4FB5" w:rsidRDefault="00EF4FB5" w:rsidP="00EF4FB5">
      <w:pPr>
        <w:rPr>
          <w:sz w:val="20"/>
          <w:szCs w:val="20"/>
        </w:rPr>
      </w:pPr>
    </w:p>
    <w:p w:rsidR="00EF4FB5" w:rsidRPr="00EF4FB5" w:rsidRDefault="00EF4FB5" w:rsidP="00EF4FB5">
      <w:pPr>
        <w:jc w:val="right"/>
        <w:rPr>
          <w:sz w:val="20"/>
          <w:szCs w:val="20"/>
        </w:rPr>
      </w:pPr>
      <w:r w:rsidRPr="00EF4FB5">
        <w:rPr>
          <w:sz w:val="20"/>
          <w:szCs w:val="20"/>
        </w:rPr>
        <w:t>Приложение  7</w:t>
      </w:r>
    </w:p>
    <w:p w:rsidR="00EF4FB5" w:rsidRPr="00EF4FB5" w:rsidRDefault="00EF4FB5" w:rsidP="00EF4FB5">
      <w:pPr>
        <w:ind w:left="5387"/>
        <w:jc w:val="both"/>
        <w:rPr>
          <w:sz w:val="20"/>
          <w:szCs w:val="20"/>
        </w:rPr>
      </w:pPr>
      <w:r w:rsidRPr="00EF4FB5">
        <w:rPr>
          <w:color w:val="000000"/>
          <w:sz w:val="20"/>
          <w:szCs w:val="20"/>
        </w:rPr>
        <w:t xml:space="preserve">к решению Совета депутатов Новотроицкого сельсовета Северного района Новосибирской области от 28.02.2022 № 1 </w:t>
      </w:r>
      <w:r w:rsidRPr="00EF4FB5">
        <w:rPr>
          <w:sz w:val="20"/>
          <w:szCs w:val="20"/>
        </w:rPr>
        <w:t>«О внесении изменений в решение Совета депутатов Новотроицкого сельсовета Северного района Новосибирской области от 20.12.2021№ 1</w:t>
      </w:r>
    </w:p>
    <w:p w:rsidR="00EF4FB5" w:rsidRPr="00EF4FB5" w:rsidRDefault="00EF4FB5" w:rsidP="00EF4FB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F4FB5" w:rsidRPr="00EF4FB5" w:rsidRDefault="00EF4FB5" w:rsidP="00EF4FB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EF4FB5">
        <w:rPr>
          <w:b/>
          <w:bCs/>
          <w:sz w:val="20"/>
          <w:szCs w:val="20"/>
        </w:rPr>
        <w:t>ИСТОЧНИКИ</w:t>
      </w:r>
    </w:p>
    <w:p w:rsidR="00EF4FB5" w:rsidRPr="00EF4FB5" w:rsidRDefault="00EF4FB5" w:rsidP="00EF4FB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EF4FB5">
        <w:rPr>
          <w:b/>
          <w:bCs/>
          <w:sz w:val="20"/>
          <w:szCs w:val="20"/>
        </w:rPr>
        <w:t>внутреннего финансирования дефицита местного бюджета</w:t>
      </w:r>
    </w:p>
    <w:p w:rsidR="00EF4FB5" w:rsidRPr="00EF4FB5" w:rsidRDefault="00EF4FB5" w:rsidP="00EF4FB5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EF4FB5">
        <w:rPr>
          <w:b/>
          <w:bCs/>
          <w:sz w:val="20"/>
          <w:szCs w:val="20"/>
        </w:rPr>
        <w:t>на 2022 год и плановый период 2023 и 2024годов</w:t>
      </w:r>
    </w:p>
    <w:p w:rsidR="00EF4FB5" w:rsidRPr="00EF4FB5" w:rsidRDefault="00EF4FB5" w:rsidP="00EF4FB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EF4FB5">
        <w:rPr>
          <w:color w:val="000000"/>
          <w:sz w:val="20"/>
          <w:szCs w:val="2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EF4FB5" w:rsidRPr="00EF4FB5" w:rsidTr="00EF4FB5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Наименование 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источников внутреннего 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Сумма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F4FB5" w:rsidRPr="00EF4FB5" w:rsidTr="00EF4FB5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FB5" w:rsidRPr="00EF4FB5" w:rsidRDefault="00EF4FB5" w:rsidP="00EF4FB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2022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2023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2024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год</w:t>
            </w:r>
          </w:p>
        </w:tc>
      </w:tr>
      <w:tr w:rsidR="00EF4FB5" w:rsidRPr="00EF4FB5" w:rsidTr="00EF4FB5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5</w:t>
            </w:r>
          </w:p>
        </w:tc>
      </w:tr>
      <w:tr w:rsidR="00EF4FB5" w:rsidRPr="00EF4FB5" w:rsidTr="00EF4FB5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</w:tr>
      <w:tr w:rsidR="00EF4FB5" w:rsidRPr="00EF4FB5" w:rsidTr="00EF4FB5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000 01 03 00 </w:t>
            </w:r>
            <w:proofErr w:type="spellStart"/>
            <w:r w:rsidRPr="00EF4FB5">
              <w:rPr>
                <w:sz w:val="20"/>
                <w:szCs w:val="20"/>
              </w:rPr>
              <w:t>00</w:t>
            </w:r>
            <w:proofErr w:type="spellEnd"/>
            <w:r w:rsidRPr="00EF4FB5">
              <w:rPr>
                <w:sz w:val="20"/>
                <w:szCs w:val="20"/>
              </w:rPr>
              <w:t xml:space="preserve"> </w:t>
            </w:r>
            <w:proofErr w:type="spellStart"/>
            <w:r w:rsidRPr="00EF4FB5">
              <w:rPr>
                <w:sz w:val="20"/>
                <w:szCs w:val="20"/>
              </w:rPr>
              <w:t>00</w:t>
            </w:r>
            <w:proofErr w:type="spellEnd"/>
            <w:r w:rsidRPr="00EF4FB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</w:tr>
      <w:tr w:rsidR="00EF4FB5" w:rsidRPr="00EF4FB5" w:rsidTr="00EF4FB5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000 01 03 00 </w:t>
            </w:r>
            <w:proofErr w:type="spellStart"/>
            <w:r w:rsidRPr="00EF4FB5">
              <w:rPr>
                <w:sz w:val="20"/>
                <w:szCs w:val="20"/>
              </w:rPr>
              <w:t>00</w:t>
            </w:r>
            <w:proofErr w:type="spellEnd"/>
            <w:r w:rsidRPr="00EF4FB5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</w:tr>
      <w:tr w:rsidR="00EF4FB5" w:rsidRPr="00EF4FB5" w:rsidTr="00EF4FB5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000 01 03 00 </w:t>
            </w:r>
            <w:proofErr w:type="spellStart"/>
            <w:r w:rsidRPr="00EF4FB5">
              <w:rPr>
                <w:sz w:val="20"/>
                <w:szCs w:val="20"/>
              </w:rPr>
              <w:t>00</w:t>
            </w:r>
            <w:proofErr w:type="spellEnd"/>
            <w:r w:rsidRPr="00EF4FB5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</w:tr>
      <w:tr w:rsidR="00EF4FB5" w:rsidRPr="00EF4FB5" w:rsidTr="00EF4FB5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</w:t>
            </w:r>
          </w:p>
        </w:tc>
      </w:tr>
      <w:tr w:rsidR="00EF4FB5" w:rsidRPr="00EF4FB5" w:rsidTr="00EF4FB5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lastRenderedPageBreak/>
              <w:t xml:space="preserve"> 000 01 00 0000 00 0000 000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0</w:t>
            </w:r>
          </w:p>
        </w:tc>
      </w:tr>
      <w:tr w:rsidR="00EF4FB5" w:rsidRPr="00EF4FB5" w:rsidTr="00EF4FB5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000 01 05 0000 00 0000 000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0</w:t>
            </w:r>
          </w:p>
        </w:tc>
      </w:tr>
      <w:tr w:rsidR="00EF4FB5" w:rsidRPr="00EF4FB5" w:rsidTr="00EF4FB5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-8134,1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-2083,8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-1429,3</w:t>
            </w:r>
          </w:p>
        </w:tc>
      </w:tr>
      <w:tr w:rsidR="00EF4FB5" w:rsidRPr="00EF4FB5" w:rsidTr="00EF4FB5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000 01 05 0201 10 0000 510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-</w:t>
            </w:r>
            <w:r w:rsidRPr="00EF4FB5">
              <w:rPr>
                <w:b/>
                <w:sz w:val="20"/>
                <w:szCs w:val="20"/>
              </w:rPr>
              <w:t>8134,1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-</w:t>
            </w:r>
            <w:r w:rsidRPr="00EF4FB5">
              <w:rPr>
                <w:b/>
                <w:sz w:val="20"/>
                <w:szCs w:val="20"/>
              </w:rPr>
              <w:t>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-</w:t>
            </w:r>
            <w:r w:rsidRPr="00EF4FB5">
              <w:rPr>
                <w:b/>
                <w:sz w:val="20"/>
                <w:szCs w:val="20"/>
              </w:rPr>
              <w:t>1429,3</w:t>
            </w:r>
          </w:p>
        </w:tc>
      </w:tr>
      <w:tr w:rsidR="00EF4FB5" w:rsidRPr="00EF4FB5" w:rsidTr="00EF4FB5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8673,9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1429,3</w:t>
            </w:r>
          </w:p>
        </w:tc>
      </w:tr>
      <w:tr w:rsidR="00EF4FB5" w:rsidRPr="00EF4FB5" w:rsidTr="00EF4FB5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000 01 05 0201 10 0000 610</w:t>
            </w:r>
          </w:p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4FB5">
              <w:rPr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8673,9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FB5" w:rsidRPr="00EF4FB5" w:rsidRDefault="00EF4FB5" w:rsidP="00EF4F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4FB5">
              <w:rPr>
                <w:b/>
                <w:sz w:val="20"/>
                <w:szCs w:val="20"/>
              </w:rPr>
              <w:t>1429,3</w:t>
            </w:r>
          </w:p>
        </w:tc>
      </w:tr>
    </w:tbl>
    <w:p w:rsidR="00EF4FB5" w:rsidRDefault="00EF4FB5" w:rsidP="00EF4FB5"/>
    <w:p w:rsidR="00EF4FB5" w:rsidRDefault="00EF4FB5" w:rsidP="00EF4FB5">
      <w:pPr>
        <w:ind w:firstLine="709"/>
        <w:jc w:val="both"/>
        <w:rPr>
          <w:b/>
          <w:color w:val="FF0000"/>
        </w:rPr>
      </w:pPr>
    </w:p>
    <w:p w:rsidR="00EF4FB5" w:rsidRDefault="00EF4FB5" w:rsidP="00EF4FB5">
      <w:pPr>
        <w:ind w:firstLine="709"/>
        <w:jc w:val="both"/>
        <w:rPr>
          <w:b/>
          <w:color w:val="FF0000"/>
        </w:rPr>
      </w:pPr>
    </w:p>
    <w:p w:rsidR="00EF4FB5" w:rsidRDefault="00EF4FB5" w:rsidP="00EF4FB5">
      <w:pPr>
        <w:ind w:firstLine="709"/>
        <w:jc w:val="both"/>
        <w:rPr>
          <w:b/>
          <w:color w:val="FF0000"/>
        </w:rPr>
      </w:pPr>
    </w:p>
    <w:p w:rsidR="00EF4FB5" w:rsidRDefault="00EF4FB5" w:rsidP="00EF4FB5">
      <w:pPr>
        <w:ind w:firstLine="709"/>
        <w:jc w:val="both"/>
        <w:rPr>
          <w:b/>
          <w:color w:val="FF0000"/>
        </w:rPr>
      </w:pPr>
    </w:p>
    <w:p w:rsidR="00EF4FB5" w:rsidRDefault="00EF4FB5" w:rsidP="00EF4FB5">
      <w:pPr>
        <w:ind w:firstLine="709"/>
        <w:jc w:val="both"/>
        <w:rPr>
          <w:sz w:val="28"/>
          <w:szCs w:val="28"/>
        </w:rPr>
      </w:pPr>
    </w:p>
    <w:p w:rsidR="00EF4FB5" w:rsidRDefault="00EF4FB5" w:rsidP="00EF4FB5">
      <w:pPr>
        <w:ind w:firstLine="709"/>
        <w:jc w:val="both"/>
        <w:rPr>
          <w:sz w:val="28"/>
          <w:szCs w:val="28"/>
        </w:rPr>
      </w:pPr>
    </w:p>
    <w:p w:rsidR="00EF4FB5" w:rsidRDefault="00EF4FB5" w:rsidP="00EF4FB5">
      <w:pPr>
        <w:ind w:firstLine="709"/>
        <w:jc w:val="both"/>
        <w:rPr>
          <w:sz w:val="28"/>
          <w:szCs w:val="28"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EF4FB5" w:rsidRDefault="00EF4FB5" w:rsidP="00602740">
      <w:pPr>
        <w:jc w:val="both"/>
        <w:rPr>
          <w:b/>
        </w:rPr>
      </w:pPr>
    </w:p>
    <w:p w:rsidR="00602740" w:rsidRPr="00803551" w:rsidRDefault="00602740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B3036" w:rsidRPr="005B3036" w:rsidTr="00EF4FB5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EF4F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F4FB5" w:rsidRPr="005B3036" w:rsidRDefault="00EF4FB5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6685AE4"/>
    <w:multiLevelType w:val="hybridMultilevel"/>
    <w:tmpl w:val="3412E5BC"/>
    <w:lvl w:ilvl="0" w:tplc="7220D664">
      <w:start w:val="1"/>
      <w:numFmt w:val="decimal"/>
      <w:lvlText w:val="%1."/>
      <w:lvlJc w:val="left"/>
      <w:pPr>
        <w:ind w:left="4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C8D7D23"/>
    <w:multiLevelType w:val="hybridMultilevel"/>
    <w:tmpl w:val="BCB4CF48"/>
    <w:lvl w:ilvl="0" w:tplc="B12A40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238B1"/>
    <w:multiLevelType w:val="hybridMultilevel"/>
    <w:tmpl w:val="8D34AC7A"/>
    <w:lvl w:ilvl="0" w:tplc="6BE0C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22E5F"/>
    <w:multiLevelType w:val="hybridMultilevel"/>
    <w:tmpl w:val="07128E94"/>
    <w:lvl w:ilvl="0" w:tplc="56381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18"/>
  </w:num>
  <w:num w:numId="9">
    <w:abstractNumId w:val="21"/>
  </w:num>
  <w:num w:numId="10">
    <w:abstractNumId w:val="15"/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5"/>
  </w:num>
  <w:num w:numId="16">
    <w:abstractNumId w:val="7"/>
  </w:num>
  <w:num w:numId="17">
    <w:abstractNumId w:val="2"/>
  </w:num>
  <w:num w:numId="18">
    <w:abstractNumId w:val="3"/>
  </w:num>
  <w:num w:numId="19">
    <w:abstractNumId w:val="4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2C0B36"/>
    <w:rsid w:val="002D1E8E"/>
    <w:rsid w:val="003073D1"/>
    <w:rsid w:val="00314C01"/>
    <w:rsid w:val="00395025"/>
    <w:rsid w:val="003B23B6"/>
    <w:rsid w:val="003E52F1"/>
    <w:rsid w:val="004278C5"/>
    <w:rsid w:val="004578C7"/>
    <w:rsid w:val="0056204E"/>
    <w:rsid w:val="00574876"/>
    <w:rsid w:val="00593C7A"/>
    <w:rsid w:val="005A7CA1"/>
    <w:rsid w:val="005B3036"/>
    <w:rsid w:val="00602740"/>
    <w:rsid w:val="00645A39"/>
    <w:rsid w:val="0065561A"/>
    <w:rsid w:val="007D2077"/>
    <w:rsid w:val="007D320A"/>
    <w:rsid w:val="007F031B"/>
    <w:rsid w:val="00803551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758DD"/>
    <w:rsid w:val="00B815E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365BC"/>
    <w:rsid w:val="00E413E8"/>
    <w:rsid w:val="00EA60CC"/>
    <w:rsid w:val="00EB5CE9"/>
    <w:rsid w:val="00EE37EE"/>
    <w:rsid w:val="00EF4FB5"/>
    <w:rsid w:val="00FB5E32"/>
    <w:rsid w:val="00FD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F4FB5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F4F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aliases w:val="Tab Border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Emphasis"/>
    <w:basedOn w:val="a0"/>
    <w:uiPriority w:val="20"/>
    <w:qFormat/>
    <w:rsid w:val="00EF4FB5"/>
    <w:rPr>
      <w:i/>
      <w:iCs/>
    </w:rPr>
  </w:style>
  <w:style w:type="character" w:customStyle="1" w:styleId="A00">
    <w:name w:val="A0"/>
    <w:rsid w:val="00EF4FB5"/>
    <w:rPr>
      <w:color w:val="000000"/>
      <w:sz w:val="32"/>
    </w:rPr>
  </w:style>
  <w:style w:type="character" w:customStyle="1" w:styleId="30">
    <w:name w:val="Заголовок 3 Знак"/>
    <w:basedOn w:val="a0"/>
    <w:link w:val="3"/>
    <w:semiHidden/>
    <w:rsid w:val="00EF4F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F4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EF4FB5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EF4FB5"/>
    <w:rPr>
      <w:rFonts w:ascii="Calibri" w:hAnsi="Calibri"/>
      <w:sz w:val="22"/>
      <w:lang w:bidi="ar-SA"/>
    </w:rPr>
  </w:style>
  <w:style w:type="character" w:customStyle="1" w:styleId="af4">
    <w:name w:val="Текст сноски Знак"/>
    <w:basedOn w:val="a0"/>
    <w:link w:val="af5"/>
    <w:rsid w:val="00EF4FB5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footnote text"/>
    <w:basedOn w:val="a"/>
    <w:link w:val="af4"/>
    <w:unhideWhenUsed/>
    <w:rsid w:val="00EF4FB5"/>
    <w:rPr>
      <w:sz w:val="20"/>
      <w:szCs w:val="20"/>
      <w:lang w:eastAsia="en-US"/>
    </w:rPr>
  </w:style>
  <w:style w:type="character" w:customStyle="1" w:styleId="13">
    <w:name w:val="Текст сноски Знак1"/>
    <w:basedOn w:val="a0"/>
    <w:link w:val="af5"/>
    <w:uiPriority w:val="99"/>
    <w:rsid w:val="00EF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14"/>
    <w:unhideWhenUsed/>
    <w:rsid w:val="00EF4FB5"/>
    <w:rPr>
      <w:sz w:val="22"/>
      <w:szCs w:val="22"/>
    </w:rPr>
  </w:style>
  <w:style w:type="character" w:customStyle="1" w:styleId="af7">
    <w:name w:val="Текст примечания Знак"/>
    <w:basedOn w:val="a0"/>
    <w:link w:val="af6"/>
    <w:rsid w:val="00EF4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link w:val="af6"/>
    <w:locked/>
    <w:rsid w:val="00EF4FB5"/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locked/>
    <w:rsid w:val="00EF4FB5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16"/>
    <w:uiPriority w:val="99"/>
    <w:unhideWhenUsed/>
    <w:rsid w:val="00EF4FB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EF4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link w:val="af8"/>
    <w:uiPriority w:val="99"/>
    <w:locked/>
    <w:rsid w:val="00EF4FB5"/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locked/>
    <w:rsid w:val="00EF4F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ody Text Indent"/>
    <w:basedOn w:val="a"/>
    <w:link w:val="18"/>
    <w:uiPriority w:val="99"/>
    <w:unhideWhenUsed/>
    <w:rsid w:val="00EF4FB5"/>
    <w:pPr>
      <w:spacing w:after="120" w:line="276" w:lineRule="auto"/>
      <w:ind w:left="283"/>
    </w:pPr>
    <w:rPr>
      <w:spacing w:val="-5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EF4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link w:val="afa"/>
    <w:uiPriority w:val="99"/>
    <w:locked/>
    <w:rsid w:val="00EF4FB5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F4FB5"/>
    <w:rPr>
      <w:sz w:val="24"/>
      <w:szCs w:val="24"/>
    </w:rPr>
  </w:style>
  <w:style w:type="paragraph" w:styleId="22">
    <w:name w:val="Body Text 2"/>
    <w:basedOn w:val="a"/>
    <w:link w:val="210"/>
    <w:unhideWhenUsed/>
    <w:rsid w:val="00EF4FB5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F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F4FB5"/>
    <w:pPr>
      <w:spacing w:after="120" w:line="480" w:lineRule="auto"/>
      <w:ind w:left="283"/>
    </w:pPr>
    <w:rPr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4F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F4FB5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c">
    <w:name w:val="annotation subject"/>
    <w:basedOn w:val="af6"/>
    <w:next w:val="af6"/>
    <w:link w:val="19"/>
    <w:unhideWhenUsed/>
    <w:rsid w:val="00EF4FB5"/>
    <w:rPr>
      <w:b/>
      <w:bCs/>
    </w:rPr>
  </w:style>
  <w:style w:type="character" w:customStyle="1" w:styleId="afd">
    <w:name w:val="Тема примечания Знак"/>
    <w:basedOn w:val="af7"/>
    <w:link w:val="afc"/>
    <w:rsid w:val="00EF4FB5"/>
    <w:rPr>
      <w:b/>
      <w:bCs/>
    </w:rPr>
  </w:style>
  <w:style w:type="character" w:customStyle="1" w:styleId="19">
    <w:name w:val="Тема примечания Знак1"/>
    <w:basedOn w:val="14"/>
    <w:link w:val="afc"/>
    <w:locked/>
    <w:rsid w:val="00EF4FB5"/>
    <w:rPr>
      <w:b/>
      <w:bCs/>
    </w:rPr>
  </w:style>
  <w:style w:type="character" w:customStyle="1" w:styleId="afe">
    <w:name w:val="Основной текст_"/>
    <w:link w:val="1a"/>
    <w:locked/>
    <w:rsid w:val="00EF4FB5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e"/>
    <w:rsid w:val="00EF4FB5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">
    <w:name w:val="_ТЕКСТ Знак"/>
    <w:link w:val="aff0"/>
    <w:locked/>
    <w:rsid w:val="00EF4FB5"/>
    <w:rPr>
      <w:rFonts w:ascii="Arial" w:hAnsi="Arial" w:cs="Arial"/>
      <w:sz w:val="24"/>
    </w:rPr>
  </w:style>
  <w:style w:type="paragraph" w:customStyle="1" w:styleId="aff0">
    <w:name w:val="_ТЕКСТ"/>
    <w:basedOn w:val="a"/>
    <w:link w:val="aff"/>
    <w:qFormat/>
    <w:rsid w:val="00EF4FB5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1">
    <w:name w:val="Обычный текст Знак"/>
    <w:link w:val="aff2"/>
    <w:uiPriority w:val="99"/>
    <w:locked/>
    <w:rsid w:val="00EF4FB5"/>
    <w:rPr>
      <w:sz w:val="28"/>
      <w:szCs w:val="28"/>
    </w:rPr>
  </w:style>
  <w:style w:type="paragraph" w:customStyle="1" w:styleId="aff2">
    <w:name w:val="Обычный текст"/>
    <w:basedOn w:val="a"/>
    <w:link w:val="aff1"/>
    <w:uiPriority w:val="99"/>
    <w:rsid w:val="00EF4FB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rsid w:val="00EF4FB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7125-8D0E-4153-8FB6-E1B447E3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10847</Words>
  <Characters>61833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59</cp:revision>
  <cp:lastPrinted>2022-03-03T03:31:00Z</cp:lastPrinted>
  <dcterms:created xsi:type="dcterms:W3CDTF">2017-01-30T01:59:00Z</dcterms:created>
  <dcterms:modified xsi:type="dcterms:W3CDTF">2022-03-03T03:48:00Z</dcterms:modified>
</cp:coreProperties>
</file>