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D6" w:rsidRPr="008F484D" w:rsidRDefault="00AB33D6" w:rsidP="00AB33D6">
      <w:pPr>
        <w:ind w:left="142" w:firstLine="284"/>
        <w:jc w:val="center"/>
        <w:rPr>
          <w:sz w:val="56"/>
          <w:szCs w:val="28"/>
        </w:rPr>
      </w:pPr>
      <w:r w:rsidRPr="008F484D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B33D6" w:rsidRPr="008F484D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D6" w:rsidRPr="008F484D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F484D">
              <w:rPr>
                <w:b/>
                <w:sz w:val="56"/>
                <w:szCs w:val="28"/>
                <w:lang w:eastAsia="en-US"/>
              </w:rPr>
              <w:t>№</w:t>
            </w:r>
            <w:r w:rsidR="00772834">
              <w:rPr>
                <w:b/>
                <w:sz w:val="56"/>
                <w:szCs w:val="28"/>
                <w:lang w:eastAsia="en-US"/>
              </w:rPr>
              <w:t>31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F484D" w:rsidRDefault="00772834" w:rsidP="00AB33D6">
            <w:pPr>
              <w:pStyle w:val="a6"/>
              <w:spacing w:line="276" w:lineRule="auto"/>
              <w:ind w:left="142" w:firstLine="284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26.12</w:t>
            </w:r>
            <w:r w:rsidR="00AB33D6" w:rsidRPr="008F484D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F484D" w:rsidRDefault="00AB33D6" w:rsidP="00AB33D6">
            <w:pPr>
              <w:pStyle w:val="a6"/>
              <w:spacing w:line="276" w:lineRule="auto"/>
              <w:ind w:left="142" w:firstLine="284"/>
              <w:jc w:val="center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F484D">
              <w:rPr>
                <w:b/>
                <w:sz w:val="56"/>
                <w:szCs w:val="28"/>
                <w:lang w:eastAsia="en-US"/>
              </w:rPr>
              <w:t>2023</w:t>
            </w:r>
          </w:p>
          <w:p w:rsidR="00AB33D6" w:rsidRPr="008F484D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F484D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F484D">
        <w:rPr>
          <w:b/>
          <w:sz w:val="56"/>
          <w:szCs w:val="28"/>
        </w:rPr>
        <w:t>Новотроицкого</w:t>
      </w: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F484D">
        <w:rPr>
          <w:b/>
          <w:sz w:val="56"/>
          <w:szCs w:val="28"/>
        </w:rPr>
        <w:t>сельсовета</w:t>
      </w:r>
    </w:p>
    <w:p w:rsidR="00AB33D6" w:rsidRPr="008F484D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F484D" w:rsidRDefault="00AB33D6" w:rsidP="008F484D">
      <w:pPr>
        <w:pStyle w:val="a6"/>
        <w:ind w:left="142" w:firstLine="284"/>
        <w:rPr>
          <w:sz w:val="24"/>
          <w:szCs w:val="28"/>
        </w:rPr>
      </w:pPr>
      <w:r w:rsidRPr="008F484D">
        <w:rPr>
          <w:sz w:val="24"/>
          <w:szCs w:val="28"/>
        </w:rPr>
        <w:t>Периодическое печатное издание депутатов и</w:t>
      </w:r>
      <w:r w:rsidR="008F484D">
        <w:rPr>
          <w:sz w:val="24"/>
          <w:szCs w:val="28"/>
        </w:rPr>
        <w:t xml:space="preserve"> </w:t>
      </w:r>
      <w:r w:rsidRPr="008F484D">
        <w:rPr>
          <w:sz w:val="24"/>
          <w:szCs w:val="28"/>
        </w:rPr>
        <w:t>администрации Новотроицкого сельсовета</w:t>
      </w:r>
    </w:p>
    <w:p w:rsidR="00AB33D6" w:rsidRPr="008F484D" w:rsidRDefault="00AB33D6" w:rsidP="00AB33D6">
      <w:pPr>
        <w:pStyle w:val="a6"/>
        <w:ind w:left="142" w:firstLine="284"/>
        <w:rPr>
          <w:sz w:val="24"/>
          <w:szCs w:val="28"/>
        </w:rPr>
      </w:pPr>
      <w:r w:rsidRPr="008F484D">
        <w:rPr>
          <w:sz w:val="24"/>
          <w:szCs w:val="28"/>
        </w:rPr>
        <w:t>Северного района Новосибирской области</w:t>
      </w: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1701FC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1701FC">
        <w:rPr>
          <w:b/>
          <w:sz w:val="24"/>
          <w:szCs w:val="24"/>
        </w:rPr>
        <w:t>Содержание</w:t>
      </w:r>
    </w:p>
    <w:p w:rsidR="00AB33D6" w:rsidRPr="001701FC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0974CE" w:rsidRPr="001701FC" w:rsidRDefault="00DB7E7D" w:rsidP="008F484D">
      <w:pPr>
        <w:pStyle w:val="a6"/>
        <w:numPr>
          <w:ilvl w:val="0"/>
          <w:numId w:val="4"/>
        </w:numPr>
        <w:ind w:left="-284" w:hanging="283"/>
        <w:rPr>
          <w:bCs/>
          <w:color w:val="000000"/>
          <w:sz w:val="24"/>
          <w:szCs w:val="24"/>
        </w:rPr>
      </w:pPr>
      <w:r w:rsidRPr="001701FC">
        <w:rPr>
          <w:sz w:val="24"/>
          <w:szCs w:val="24"/>
        </w:rPr>
        <w:t xml:space="preserve">Постановление от </w:t>
      </w:r>
      <w:r w:rsidR="00772834" w:rsidRPr="001701FC">
        <w:rPr>
          <w:sz w:val="24"/>
          <w:szCs w:val="24"/>
        </w:rPr>
        <w:t>11.12.2023 № 43</w:t>
      </w:r>
      <w:r w:rsidRPr="001701FC">
        <w:rPr>
          <w:sz w:val="24"/>
          <w:szCs w:val="24"/>
        </w:rPr>
        <w:t xml:space="preserve"> «</w:t>
      </w:r>
      <w:r w:rsidR="00772834" w:rsidRPr="001701FC">
        <w:rPr>
          <w:rFonts w:eastAsia="Times New Roman"/>
          <w:sz w:val="24"/>
          <w:szCs w:val="24"/>
        </w:rPr>
        <w:t>Об утверждении тарифов на услуги жилищно-коммунального</w:t>
      </w:r>
      <w:r w:rsidR="00772834" w:rsidRPr="001701FC">
        <w:rPr>
          <w:sz w:val="24"/>
          <w:szCs w:val="24"/>
        </w:rPr>
        <w:t xml:space="preserve"> </w:t>
      </w:r>
      <w:r w:rsidR="00772834" w:rsidRPr="001701FC">
        <w:rPr>
          <w:rFonts w:eastAsia="Times New Roman"/>
          <w:sz w:val="24"/>
          <w:szCs w:val="24"/>
        </w:rPr>
        <w:t>хозяйства на 2024 год на территории Новотроицкого сельсовета Северного района Новосибирской области</w:t>
      </w:r>
      <w:r w:rsidR="000974CE" w:rsidRPr="001701FC">
        <w:rPr>
          <w:rFonts w:eastAsia="Times New Roman"/>
          <w:sz w:val="24"/>
          <w:szCs w:val="24"/>
        </w:rPr>
        <w:t>»</w:t>
      </w:r>
    </w:p>
    <w:p w:rsidR="0068124D" w:rsidRPr="001701FC" w:rsidRDefault="000974CE" w:rsidP="0068124D">
      <w:pPr>
        <w:pStyle w:val="a6"/>
        <w:numPr>
          <w:ilvl w:val="0"/>
          <w:numId w:val="4"/>
        </w:numPr>
        <w:ind w:left="-284" w:hanging="283"/>
        <w:rPr>
          <w:sz w:val="24"/>
          <w:szCs w:val="24"/>
        </w:rPr>
      </w:pPr>
      <w:r w:rsidRPr="001701FC">
        <w:rPr>
          <w:rFonts w:eastAsia="Calibri"/>
          <w:bCs/>
          <w:sz w:val="24"/>
          <w:szCs w:val="24"/>
          <w:lang w:eastAsia="en-US"/>
        </w:rPr>
        <w:t>Решение Совета депутатов № 1 от 13.12.2023 «</w:t>
      </w:r>
      <w:r w:rsidRPr="001701FC">
        <w:rPr>
          <w:sz w:val="24"/>
          <w:szCs w:val="24"/>
        </w:rPr>
        <w:t>О внесении изменений в Устав сельского поселения Новотроицкого сельсовета Северного муниципального района Новосибирской области»</w:t>
      </w:r>
    </w:p>
    <w:p w:rsidR="0068124D" w:rsidRPr="001701FC" w:rsidRDefault="0068124D" w:rsidP="0068124D">
      <w:pPr>
        <w:pStyle w:val="a6"/>
        <w:numPr>
          <w:ilvl w:val="0"/>
          <w:numId w:val="4"/>
        </w:numPr>
        <w:ind w:left="-284" w:hanging="283"/>
        <w:rPr>
          <w:sz w:val="24"/>
          <w:szCs w:val="24"/>
        </w:rPr>
      </w:pPr>
      <w:r w:rsidRPr="001701FC">
        <w:rPr>
          <w:rFonts w:eastAsia="Calibri"/>
          <w:bCs/>
          <w:sz w:val="24"/>
          <w:szCs w:val="24"/>
          <w:lang w:eastAsia="en-US"/>
        </w:rPr>
        <w:t>Решение Совета депутатов № 1 от 13.12.2023  «</w:t>
      </w:r>
      <w:r w:rsidRPr="001701FC">
        <w:rPr>
          <w:sz w:val="24"/>
          <w:szCs w:val="24"/>
        </w:rPr>
        <w:t xml:space="preserve">О внесении изменений </w:t>
      </w:r>
      <w:proofErr w:type="spellStart"/>
      <w:r w:rsidRPr="001701FC">
        <w:rPr>
          <w:sz w:val="24"/>
          <w:szCs w:val="24"/>
        </w:rPr>
        <w:t>решениеСовета</w:t>
      </w:r>
      <w:proofErr w:type="spellEnd"/>
      <w:r w:rsidRPr="001701FC">
        <w:rPr>
          <w:sz w:val="24"/>
          <w:szCs w:val="24"/>
        </w:rPr>
        <w:t xml:space="preserve"> депутатов Новотроицкого сельсовета Северного района Новосибирской области от 22.12.2022 № 1»</w:t>
      </w:r>
    </w:p>
    <w:p w:rsidR="001701FC" w:rsidRPr="001701FC" w:rsidRDefault="0068124D" w:rsidP="001701FC">
      <w:pPr>
        <w:pStyle w:val="a6"/>
        <w:numPr>
          <w:ilvl w:val="0"/>
          <w:numId w:val="4"/>
        </w:numPr>
        <w:ind w:left="-284" w:hanging="283"/>
        <w:rPr>
          <w:bCs/>
          <w:color w:val="000000"/>
          <w:sz w:val="24"/>
          <w:szCs w:val="24"/>
        </w:rPr>
      </w:pPr>
      <w:r w:rsidRPr="001701FC">
        <w:rPr>
          <w:rFonts w:eastAsia="Calibri"/>
          <w:bCs/>
          <w:sz w:val="24"/>
          <w:szCs w:val="24"/>
          <w:lang w:eastAsia="en-US"/>
        </w:rPr>
        <w:t>Решение Совета депутатов № 3 от 13.12.2023  «</w:t>
      </w:r>
      <w:r w:rsidRPr="001701FC">
        <w:rPr>
          <w:sz w:val="24"/>
          <w:szCs w:val="24"/>
        </w:rPr>
        <w:t xml:space="preserve">Об утверждении Положения о списании муниципального имущества, </w:t>
      </w:r>
      <w:r w:rsidRPr="001701FC">
        <w:rPr>
          <w:spacing w:val="-2"/>
          <w:sz w:val="24"/>
          <w:szCs w:val="24"/>
        </w:rPr>
        <w:t> </w:t>
      </w:r>
      <w:r w:rsidRPr="001701FC">
        <w:rPr>
          <w:sz w:val="24"/>
          <w:szCs w:val="24"/>
        </w:rPr>
        <w:t>находящегося в муниципальной собственности  Новотроицкого сельсовета Северного района Новосибирской области»</w:t>
      </w:r>
    </w:p>
    <w:p w:rsidR="001701FC" w:rsidRPr="001701FC" w:rsidRDefault="008F484D" w:rsidP="001701FC">
      <w:pPr>
        <w:pStyle w:val="a6"/>
        <w:numPr>
          <w:ilvl w:val="0"/>
          <w:numId w:val="4"/>
        </w:numPr>
        <w:ind w:left="-284" w:hanging="283"/>
        <w:rPr>
          <w:bCs/>
          <w:color w:val="000000"/>
          <w:sz w:val="24"/>
          <w:szCs w:val="24"/>
        </w:rPr>
      </w:pPr>
      <w:r w:rsidRPr="001701FC">
        <w:rPr>
          <w:rFonts w:eastAsia="Times New Roman"/>
          <w:bCs/>
          <w:color w:val="000000"/>
          <w:sz w:val="24"/>
          <w:szCs w:val="24"/>
        </w:rPr>
        <w:t xml:space="preserve">Решение Совета депутатов № 1 от </w:t>
      </w:r>
      <w:r w:rsidR="0068124D" w:rsidRPr="001701FC">
        <w:rPr>
          <w:rFonts w:eastAsia="Times New Roman"/>
          <w:bCs/>
          <w:color w:val="000000"/>
          <w:sz w:val="24"/>
          <w:szCs w:val="24"/>
        </w:rPr>
        <w:t>22.12</w:t>
      </w:r>
      <w:r w:rsidRPr="001701FC">
        <w:rPr>
          <w:rFonts w:eastAsia="Times New Roman"/>
          <w:bCs/>
          <w:color w:val="000000"/>
          <w:sz w:val="24"/>
          <w:szCs w:val="24"/>
        </w:rPr>
        <w:t>.2023 «</w:t>
      </w:r>
      <w:r w:rsidR="001701FC" w:rsidRPr="001701FC">
        <w:rPr>
          <w:sz w:val="24"/>
          <w:szCs w:val="24"/>
        </w:rPr>
        <w:t>О местном бюджете Новотроицкого сельсовета Северного района Новосибирской области на 2024 год и плановый период 2025 и 2026 годов</w:t>
      </w:r>
    </w:p>
    <w:p w:rsidR="00DB7E7D" w:rsidRPr="001701FC" w:rsidRDefault="00DB7E7D" w:rsidP="001701FC">
      <w:pPr>
        <w:pStyle w:val="a6"/>
        <w:ind w:left="-284"/>
        <w:rPr>
          <w:sz w:val="24"/>
          <w:szCs w:val="24"/>
        </w:rPr>
      </w:pP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  <w:r w:rsidRPr="001701FC">
        <w:rPr>
          <w:rFonts w:eastAsia="Times New Roman"/>
          <w:sz w:val="24"/>
          <w:szCs w:val="24"/>
        </w:rPr>
        <w:t>АДМИНИСТРАЦИЯ</w:t>
      </w: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  <w:r w:rsidRPr="001701FC">
        <w:rPr>
          <w:rFonts w:eastAsia="Times New Roman"/>
          <w:sz w:val="24"/>
          <w:szCs w:val="24"/>
        </w:rPr>
        <w:t>НОВОТРОИЦКОГО СЕЛЬСОВЕТА</w:t>
      </w: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  <w:r w:rsidRPr="001701FC">
        <w:rPr>
          <w:rFonts w:eastAsia="Times New Roman"/>
          <w:sz w:val="24"/>
          <w:szCs w:val="24"/>
        </w:rPr>
        <w:t>СЕВЕРНОГО РАЙОНА</w:t>
      </w: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  <w:r w:rsidRPr="001701FC">
        <w:rPr>
          <w:rFonts w:eastAsia="Times New Roman"/>
          <w:sz w:val="24"/>
          <w:szCs w:val="24"/>
        </w:rPr>
        <w:t>НОВОСИБИРСКОЙ ОБЛАСТИ</w:t>
      </w: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</w:p>
    <w:p w:rsidR="00772834" w:rsidRPr="001701FC" w:rsidRDefault="00772834" w:rsidP="00772834">
      <w:pPr>
        <w:pStyle w:val="a6"/>
        <w:jc w:val="center"/>
        <w:rPr>
          <w:rFonts w:eastAsia="Times New Roman"/>
          <w:b/>
          <w:sz w:val="24"/>
          <w:szCs w:val="24"/>
        </w:rPr>
      </w:pPr>
      <w:r w:rsidRPr="001701FC">
        <w:rPr>
          <w:rFonts w:eastAsia="Times New Roman"/>
          <w:b/>
          <w:sz w:val="24"/>
          <w:szCs w:val="24"/>
        </w:rPr>
        <w:t>ПОСТАНОВЛЕНИЕ</w:t>
      </w:r>
    </w:p>
    <w:p w:rsidR="00772834" w:rsidRPr="001701FC" w:rsidRDefault="00772834" w:rsidP="00772834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  <w:r w:rsidRPr="001701FC">
        <w:rPr>
          <w:rFonts w:eastAsia="Times New Roman"/>
          <w:sz w:val="24"/>
          <w:szCs w:val="24"/>
        </w:rPr>
        <w:t xml:space="preserve">11.12.2023                                      с. Новотроицк                    </w:t>
      </w:r>
      <w:r w:rsidRPr="001701FC">
        <w:rPr>
          <w:sz w:val="24"/>
          <w:szCs w:val="24"/>
        </w:rPr>
        <w:t xml:space="preserve">                      </w:t>
      </w:r>
      <w:r w:rsidRPr="001701FC">
        <w:rPr>
          <w:rFonts w:eastAsia="Times New Roman"/>
          <w:sz w:val="24"/>
          <w:szCs w:val="24"/>
        </w:rPr>
        <w:t xml:space="preserve"> № 43</w:t>
      </w:r>
    </w:p>
    <w:p w:rsidR="00772834" w:rsidRPr="001701FC" w:rsidRDefault="00772834" w:rsidP="00772834">
      <w:pPr>
        <w:pStyle w:val="a6"/>
        <w:jc w:val="center"/>
        <w:rPr>
          <w:rFonts w:eastAsia="Times New Roman"/>
          <w:sz w:val="24"/>
          <w:szCs w:val="24"/>
        </w:rPr>
      </w:pPr>
    </w:p>
    <w:p w:rsidR="00772834" w:rsidRPr="001701FC" w:rsidRDefault="00772834" w:rsidP="00772834">
      <w:pPr>
        <w:jc w:val="center"/>
      </w:pPr>
      <w:r w:rsidRPr="001701FC">
        <w:t>Об утверждении тарифов на услуги жилищно-коммунального</w:t>
      </w:r>
    </w:p>
    <w:p w:rsidR="00772834" w:rsidRPr="001701FC" w:rsidRDefault="00772834" w:rsidP="00772834">
      <w:pPr>
        <w:jc w:val="center"/>
      </w:pPr>
      <w:r w:rsidRPr="001701FC">
        <w:t>хозяйства на 2024 год на территории Новотроицкого сельсовета Северного района Новосибирской области</w:t>
      </w:r>
    </w:p>
    <w:p w:rsidR="00772834" w:rsidRPr="001701FC" w:rsidRDefault="00772834" w:rsidP="00772834"/>
    <w:p w:rsidR="00772834" w:rsidRPr="001701FC" w:rsidRDefault="00772834" w:rsidP="00772834">
      <w:pPr>
        <w:jc w:val="both"/>
      </w:pPr>
      <w:r w:rsidRPr="001701FC">
        <w:t xml:space="preserve">          Руководствуясь  Федеральным законом от 06.11.2003 № 131 – ФЗ  «Об общих принципах организации местного самоуправления в Российской Федерации»,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 </w:t>
      </w:r>
    </w:p>
    <w:p w:rsidR="00772834" w:rsidRPr="001701FC" w:rsidRDefault="00772834" w:rsidP="00772834">
      <w:pPr>
        <w:jc w:val="both"/>
      </w:pPr>
      <w:r w:rsidRPr="001701FC">
        <w:t>ПОСТАНОВЛЯЕТ:</w:t>
      </w:r>
    </w:p>
    <w:p w:rsidR="00772834" w:rsidRPr="001701FC" w:rsidRDefault="00772834" w:rsidP="00772834">
      <w:pPr>
        <w:jc w:val="both"/>
      </w:pPr>
      <w:r w:rsidRPr="001701FC">
        <w:t xml:space="preserve">   1. Утвердить на 2024 год:</w:t>
      </w:r>
    </w:p>
    <w:p w:rsidR="00772834" w:rsidRPr="001701FC" w:rsidRDefault="00772834" w:rsidP="00772834">
      <w:pPr>
        <w:jc w:val="both"/>
      </w:pPr>
      <w:r w:rsidRPr="001701FC">
        <w:lastRenderedPageBreak/>
        <w:t xml:space="preserve">       1.1. Плату за пользование жилым помещением (плата за наем) в размере 0,70 рублей. </w:t>
      </w:r>
    </w:p>
    <w:p w:rsidR="00772834" w:rsidRPr="001701FC" w:rsidRDefault="00772834" w:rsidP="00772834">
      <w:pPr>
        <w:jc w:val="both"/>
      </w:pPr>
      <w:r w:rsidRPr="001701FC">
        <w:t xml:space="preserve">       1.2.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 и содержании общего имущества в многоквартирном доме, за отведение сточных вод в целях содержания общего имущества в многоквартирном доме (далее </w:t>
      </w:r>
      <w:proofErr w:type="spellStart"/>
      <w:r w:rsidRPr="001701FC">
        <w:t>также-коммунальные</w:t>
      </w:r>
      <w:proofErr w:type="spellEnd"/>
      <w:r w:rsidRPr="001701FC">
        <w:t xml:space="preserve"> ресурсы, потребляемые при использовании и содержании общего имущества в многоквартирном доме)  в размере 1,31 рублей. </w:t>
      </w:r>
    </w:p>
    <w:p w:rsidR="00772834" w:rsidRPr="001701FC" w:rsidRDefault="00772834" w:rsidP="00772834">
      <w:pPr>
        <w:jc w:val="both"/>
      </w:pPr>
      <w:r w:rsidRPr="001701FC">
        <w:t>2. Признать утратившую силу постановление администрации Новотроицкого сельсовета Северного района Новосибирской области от 05.12.2022 № 74 «Об утверждении тарифов на услуги жилищно-коммунального хозяйства на 2023 год на территории Новотроицкого сельсовета Северного района Новосибирской области»</w:t>
      </w:r>
    </w:p>
    <w:p w:rsidR="00772834" w:rsidRPr="001701FC" w:rsidRDefault="00772834" w:rsidP="00772834">
      <w:pPr>
        <w:jc w:val="both"/>
      </w:pPr>
      <w:r w:rsidRPr="001701FC">
        <w:t xml:space="preserve">     3. Разместить настоящее постановление на официальном сайте администрации Новотроицкого сельсовета Северного района Новосибирской области  и опубликовать в периодическом печатном издании «Вестник Новотроицкого сельсовета»</w:t>
      </w:r>
    </w:p>
    <w:p w:rsidR="00772834" w:rsidRPr="001701FC" w:rsidRDefault="00772834" w:rsidP="00772834">
      <w:pPr>
        <w:jc w:val="both"/>
      </w:pPr>
      <w:r w:rsidRPr="001701FC">
        <w:t xml:space="preserve">     4. Контроль за исполнением постановления оставляю за собой.</w:t>
      </w:r>
    </w:p>
    <w:p w:rsidR="00772834" w:rsidRPr="001701FC" w:rsidRDefault="00772834" w:rsidP="00772834">
      <w:pPr>
        <w:jc w:val="both"/>
      </w:pPr>
    </w:p>
    <w:p w:rsidR="00772834" w:rsidRPr="001701FC" w:rsidRDefault="00772834" w:rsidP="00772834">
      <w:pPr>
        <w:jc w:val="both"/>
      </w:pPr>
    </w:p>
    <w:p w:rsidR="00772834" w:rsidRPr="001701FC" w:rsidRDefault="00772834" w:rsidP="00772834">
      <w:pPr>
        <w:jc w:val="both"/>
      </w:pPr>
      <w:r w:rsidRPr="001701FC">
        <w:t xml:space="preserve">Глава Новотроицкого сельсовета </w:t>
      </w:r>
    </w:p>
    <w:p w:rsidR="00DB7E7D" w:rsidRPr="001701FC" w:rsidRDefault="00772834" w:rsidP="00A47D73">
      <w:r w:rsidRPr="001701FC">
        <w:t xml:space="preserve">Северного района Новосибирской области    </w:t>
      </w:r>
      <w:r w:rsidR="00A47D73" w:rsidRPr="001701FC">
        <w:t xml:space="preserve">                            </w:t>
      </w:r>
      <w:proofErr w:type="spellStart"/>
      <w:r w:rsidRPr="001701FC">
        <w:t>Н.В.Кочерешко</w:t>
      </w:r>
      <w:proofErr w:type="spellEnd"/>
    </w:p>
    <w:p w:rsidR="00A47D73" w:rsidRPr="001701FC" w:rsidRDefault="00A47D73" w:rsidP="00A47D73">
      <w:pPr>
        <w:jc w:val="center"/>
        <w:rPr>
          <w:b/>
          <w:bCs/>
          <w:spacing w:val="-1"/>
        </w:rPr>
      </w:pPr>
    </w:p>
    <w:p w:rsidR="00A47D73" w:rsidRPr="001701FC" w:rsidRDefault="00A47D73" w:rsidP="00A47D73">
      <w:pPr>
        <w:jc w:val="center"/>
        <w:rPr>
          <w:b/>
          <w:bCs/>
          <w:spacing w:val="-1"/>
        </w:rPr>
      </w:pPr>
      <w:r w:rsidRPr="001701FC">
        <w:rPr>
          <w:b/>
          <w:bCs/>
          <w:spacing w:val="-1"/>
        </w:rPr>
        <w:t>СОВЕТ ДЕПУТАТОВ НОВОТРОИЦКОГО СЕЛЬСОВЕТА</w:t>
      </w:r>
    </w:p>
    <w:p w:rsidR="00A47D73" w:rsidRPr="001701FC" w:rsidRDefault="00A47D73" w:rsidP="00A47D73">
      <w:pPr>
        <w:shd w:val="clear" w:color="auto" w:fill="FFFFFF"/>
        <w:jc w:val="center"/>
        <w:rPr>
          <w:b/>
          <w:bCs/>
          <w:spacing w:val="-2"/>
        </w:rPr>
      </w:pPr>
      <w:r w:rsidRPr="001701FC">
        <w:rPr>
          <w:b/>
          <w:bCs/>
          <w:spacing w:val="-2"/>
        </w:rPr>
        <w:t xml:space="preserve">СЕВЕРНОГО РАЙОНА </w:t>
      </w:r>
    </w:p>
    <w:p w:rsidR="00A47D73" w:rsidRPr="001701FC" w:rsidRDefault="00A47D73" w:rsidP="00A47D73">
      <w:pPr>
        <w:shd w:val="clear" w:color="auto" w:fill="FFFFFF"/>
        <w:jc w:val="center"/>
      </w:pPr>
      <w:r w:rsidRPr="001701FC">
        <w:rPr>
          <w:b/>
          <w:bCs/>
          <w:spacing w:val="-2"/>
        </w:rPr>
        <w:t>НОВОСИБИРСКОЙ ОБЛАСТИ</w:t>
      </w:r>
    </w:p>
    <w:p w:rsidR="00A47D73" w:rsidRPr="001701FC" w:rsidRDefault="00A47D73" w:rsidP="00A47D73">
      <w:pPr>
        <w:shd w:val="clear" w:color="auto" w:fill="FFFFFF"/>
        <w:jc w:val="center"/>
        <w:rPr>
          <w:b/>
        </w:rPr>
      </w:pPr>
      <w:r w:rsidRPr="001701FC">
        <w:rPr>
          <w:b/>
        </w:rPr>
        <w:t>шестого созыва</w:t>
      </w:r>
    </w:p>
    <w:p w:rsidR="00A47D73" w:rsidRPr="001701FC" w:rsidRDefault="00A47D73" w:rsidP="00A47D73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A47D73" w:rsidRPr="001701FC" w:rsidRDefault="00A47D73" w:rsidP="00A47D73">
      <w:pPr>
        <w:shd w:val="clear" w:color="auto" w:fill="FFFFFF"/>
        <w:jc w:val="center"/>
        <w:rPr>
          <w:b/>
          <w:bCs/>
          <w:spacing w:val="-4"/>
          <w:w w:val="128"/>
        </w:rPr>
      </w:pPr>
      <w:r w:rsidRPr="001701FC">
        <w:rPr>
          <w:b/>
          <w:bCs/>
          <w:spacing w:val="-4"/>
          <w:w w:val="128"/>
        </w:rPr>
        <w:t xml:space="preserve">РЕШЕНИЕ </w:t>
      </w:r>
    </w:p>
    <w:p w:rsidR="00A47D73" w:rsidRPr="001701FC" w:rsidRDefault="00A47D73" w:rsidP="00A47D73">
      <w:pPr>
        <w:shd w:val="clear" w:color="auto" w:fill="FFFFFF"/>
        <w:jc w:val="center"/>
        <w:rPr>
          <w:b/>
        </w:rPr>
      </w:pPr>
      <w:r w:rsidRPr="001701FC">
        <w:rPr>
          <w:b/>
        </w:rPr>
        <w:t>Шестьдесят первой сессии</w:t>
      </w:r>
    </w:p>
    <w:p w:rsidR="00A47D73" w:rsidRPr="001701FC" w:rsidRDefault="00A47D73" w:rsidP="00A47D73">
      <w:pPr>
        <w:shd w:val="clear" w:color="auto" w:fill="FFFFFF"/>
        <w:jc w:val="center"/>
        <w:rPr>
          <w:b/>
        </w:rPr>
      </w:pPr>
    </w:p>
    <w:p w:rsidR="00A47D73" w:rsidRPr="001701FC" w:rsidRDefault="00A47D73" w:rsidP="00A47D73">
      <w:pPr>
        <w:shd w:val="clear" w:color="auto" w:fill="FFFFFF"/>
        <w:tabs>
          <w:tab w:val="left" w:pos="3677"/>
          <w:tab w:val="left" w:pos="8496"/>
        </w:tabs>
        <w:rPr>
          <w:b/>
        </w:rPr>
      </w:pPr>
      <w:r w:rsidRPr="001701FC">
        <w:rPr>
          <w:b/>
        </w:rPr>
        <w:t>13.12.2023</w:t>
      </w:r>
      <w:r w:rsidRPr="001701FC">
        <w:rPr>
          <w:b/>
        </w:rPr>
        <w:tab/>
        <w:t xml:space="preserve">      с. Новотроицк                                                 </w:t>
      </w:r>
      <w:r w:rsidRPr="001701FC">
        <w:rPr>
          <w:b/>
          <w:iCs/>
          <w:spacing w:val="-22"/>
        </w:rPr>
        <w:t>№ 1</w:t>
      </w:r>
    </w:p>
    <w:p w:rsidR="00A47D73" w:rsidRPr="001701FC" w:rsidRDefault="00A47D73" w:rsidP="00A47D73"/>
    <w:p w:rsidR="00A47D73" w:rsidRPr="001701FC" w:rsidRDefault="00A47D73" w:rsidP="00A47D73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1701FC">
        <w:rPr>
          <w:b/>
        </w:rPr>
        <w:t>О внесении изменений в Устав сельского поселения Новотроицкого сельсовета Северного муниципального района Новосибирской области</w:t>
      </w:r>
    </w:p>
    <w:p w:rsidR="00A47D73" w:rsidRPr="001701FC" w:rsidRDefault="00A47D73" w:rsidP="00A47D73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A47D73" w:rsidRPr="001701FC" w:rsidRDefault="00A47D73" w:rsidP="00A47D7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1701FC">
        <w:rPr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Новотроицкого сельсовета Северного района Новосибирской области</w:t>
      </w:r>
    </w:p>
    <w:p w:rsidR="00A47D73" w:rsidRPr="001701FC" w:rsidRDefault="00A47D73" w:rsidP="00A47D73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1701FC">
        <w:rPr>
          <w:b/>
          <w:color w:val="000000"/>
          <w:spacing w:val="-1"/>
        </w:rPr>
        <w:t>РЕШИЛ:</w:t>
      </w:r>
    </w:p>
    <w:p w:rsidR="00A47D73" w:rsidRPr="001701FC" w:rsidRDefault="00A47D73" w:rsidP="00A47D73">
      <w:pPr>
        <w:ind w:firstLine="710"/>
        <w:jc w:val="both"/>
      </w:pPr>
      <w:r w:rsidRPr="001701FC">
        <w:rPr>
          <w:color w:val="000000"/>
          <w:spacing w:val="-21"/>
        </w:rPr>
        <w:t>1.</w:t>
      </w:r>
      <w:r w:rsidRPr="001701FC">
        <w:rPr>
          <w:color w:val="000000"/>
        </w:rPr>
        <w:t xml:space="preserve"> </w:t>
      </w:r>
      <w:r w:rsidRPr="001701FC">
        <w:t>Внести в Устав сельского поселения Новотроицкого сельсовета Северного муниципального района Новосибирской области следующие изменения:</w:t>
      </w:r>
    </w:p>
    <w:p w:rsidR="00A47D73" w:rsidRPr="001701FC" w:rsidRDefault="00A47D73" w:rsidP="00A47D73">
      <w:pPr>
        <w:ind w:firstLine="709"/>
        <w:jc w:val="both"/>
        <w:rPr>
          <w:b/>
        </w:rPr>
      </w:pPr>
      <w:r w:rsidRPr="001701FC">
        <w:rPr>
          <w:b/>
        </w:rPr>
        <w:t>1.1 Статья 19  Полномочия Совета депутатов</w:t>
      </w:r>
    </w:p>
    <w:p w:rsidR="00A47D73" w:rsidRPr="001701FC" w:rsidRDefault="00A47D73" w:rsidP="00A47D73">
      <w:pPr>
        <w:ind w:firstLine="710"/>
        <w:jc w:val="both"/>
      </w:pPr>
      <w:r w:rsidRPr="001701FC">
        <w:t>1.1.1 пункт 17 части 1 изложить в следующей редакции:</w:t>
      </w:r>
    </w:p>
    <w:p w:rsidR="00A47D73" w:rsidRPr="001701FC" w:rsidRDefault="00A47D73" w:rsidP="00A47D73">
      <w:pPr>
        <w:ind w:firstLine="710"/>
        <w:jc w:val="both"/>
      </w:pPr>
      <w:r w:rsidRPr="001701FC">
        <w:t>«17) утверждение программ комплексного развития систем коммунальной инфраструктуры поселения;».</w:t>
      </w:r>
    </w:p>
    <w:p w:rsidR="00A47D73" w:rsidRPr="001701FC" w:rsidRDefault="00A47D73" w:rsidP="00A47D73">
      <w:pPr>
        <w:pStyle w:val="a6"/>
        <w:ind w:firstLine="709"/>
        <w:jc w:val="both"/>
        <w:rPr>
          <w:b/>
          <w:sz w:val="24"/>
          <w:szCs w:val="24"/>
        </w:rPr>
      </w:pPr>
      <w:r w:rsidRPr="001701FC">
        <w:rPr>
          <w:b/>
          <w:sz w:val="24"/>
          <w:szCs w:val="24"/>
        </w:rPr>
        <w:t>2.1. Статья 32. Полномочия администрации</w:t>
      </w:r>
    </w:p>
    <w:p w:rsidR="00A47D73" w:rsidRPr="001701FC" w:rsidRDefault="00A47D73" w:rsidP="00A47D73">
      <w:pPr>
        <w:pStyle w:val="a6"/>
        <w:ind w:firstLine="709"/>
        <w:jc w:val="both"/>
        <w:rPr>
          <w:sz w:val="24"/>
          <w:szCs w:val="24"/>
        </w:rPr>
      </w:pPr>
      <w:r w:rsidRPr="001701FC">
        <w:rPr>
          <w:sz w:val="24"/>
          <w:szCs w:val="24"/>
        </w:rPr>
        <w:t>2.1.1. пункт 60 части 1 изложить в следующей редакции:</w:t>
      </w:r>
    </w:p>
    <w:p w:rsidR="00A47D73" w:rsidRPr="001701FC" w:rsidRDefault="00A47D73" w:rsidP="00A47D73">
      <w:pPr>
        <w:pStyle w:val="a6"/>
        <w:ind w:firstLine="709"/>
        <w:jc w:val="both"/>
        <w:rPr>
          <w:sz w:val="24"/>
          <w:szCs w:val="24"/>
        </w:rPr>
      </w:pPr>
      <w:r w:rsidRPr="001701FC">
        <w:rPr>
          <w:sz w:val="24"/>
          <w:szCs w:val="24"/>
        </w:rPr>
        <w:t>«60) разработка программ комплексного развития систем коммунальной инфраструктуры поселения;».</w:t>
      </w:r>
    </w:p>
    <w:p w:rsidR="00A47D73" w:rsidRPr="001701FC" w:rsidRDefault="00A47D73" w:rsidP="00A47D73">
      <w:pPr>
        <w:ind w:firstLine="710"/>
        <w:jc w:val="both"/>
      </w:pPr>
      <w:r w:rsidRPr="001701FC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сельсовета </w:t>
      </w:r>
      <w:r w:rsidRPr="001701FC">
        <w:lastRenderedPageBreak/>
        <w:t>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47D73" w:rsidRPr="001701FC" w:rsidRDefault="00A47D73" w:rsidP="00A47D73">
      <w:pPr>
        <w:autoSpaceDE w:val="0"/>
        <w:autoSpaceDN w:val="0"/>
        <w:adjustRightInd w:val="0"/>
        <w:ind w:firstLine="710"/>
        <w:jc w:val="both"/>
        <w:rPr>
          <w:i/>
        </w:rPr>
      </w:pPr>
      <w:r w:rsidRPr="001701FC">
        <w:t>3.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47D73" w:rsidRPr="001701FC" w:rsidRDefault="00A47D73" w:rsidP="00A47D73">
      <w:pPr>
        <w:autoSpaceDE w:val="0"/>
        <w:autoSpaceDN w:val="0"/>
        <w:adjustRightInd w:val="0"/>
        <w:ind w:firstLine="709"/>
        <w:jc w:val="both"/>
      </w:pPr>
      <w:r w:rsidRPr="001701FC"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47D73" w:rsidRPr="001701FC" w:rsidRDefault="00A47D73" w:rsidP="00A47D73">
      <w:pPr>
        <w:ind w:firstLine="709"/>
        <w:jc w:val="both"/>
      </w:pPr>
      <w:r w:rsidRPr="001701FC">
        <w:t>5. Настоящее решение вступает в силу после государственной регистрации и опубликования в периодическом печатном издании «Вестник Новотроицкого сельсовета».</w:t>
      </w:r>
    </w:p>
    <w:p w:rsidR="00A47D73" w:rsidRPr="001701FC" w:rsidRDefault="00A47D73" w:rsidP="00A47D73">
      <w:pPr>
        <w:ind w:firstLine="709"/>
        <w:jc w:val="both"/>
      </w:pPr>
    </w:p>
    <w:p w:rsidR="00A47D73" w:rsidRPr="001701FC" w:rsidRDefault="00A47D73" w:rsidP="00A47D73">
      <w:pPr>
        <w:ind w:firstLine="709"/>
        <w:jc w:val="both"/>
      </w:pPr>
    </w:p>
    <w:tbl>
      <w:tblPr>
        <w:tblW w:w="0" w:type="auto"/>
        <w:tblLook w:val="04A0"/>
      </w:tblPr>
      <w:tblGrid>
        <w:gridCol w:w="4707"/>
        <w:gridCol w:w="4863"/>
      </w:tblGrid>
      <w:tr w:rsidR="00A47D73" w:rsidRPr="001701FC" w:rsidTr="0068124D">
        <w:tc>
          <w:tcPr>
            <w:tcW w:w="4707" w:type="dxa"/>
            <w:hideMark/>
          </w:tcPr>
          <w:p w:rsidR="00A47D73" w:rsidRPr="001701FC" w:rsidRDefault="00A47D73" w:rsidP="00D00751">
            <w:pPr>
              <w:spacing w:line="276" w:lineRule="auto"/>
            </w:pPr>
            <w:r w:rsidRPr="001701FC">
              <w:t xml:space="preserve">Председатель Совета депутатов </w:t>
            </w:r>
          </w:p>
          <w:p w:rsidR="00A47D73" w:rsidRPr="001701FC" w:rsidRDefault="00A47D73" w:rsidP="00D00751">
            <w:pPr>
              <w:spacing w:line="276" w:lineRule="auto"/>
            </w:pPr>
            <w:r w:rsidRPr="001701FC">
              <w:t>Новотроицкого сельсовета Северного района Новосибирской области</w:t>
            </w:r>
            <w:r w:rsidRPr="001701FC">
              <w:tab/>
              <w:t xml:space="preserve">             </w:t>
            </w:r>
            <w:r w:rsidRPr="001701FC">
              <w:tab/>
              <w:t xml:space="preserve">                                  </w:t>
            </w:r>
          </w:p>
          <w:p w:rsidR="00A47D73" w:rsidRPr="001701FC" w:rsidRDefault="00A47D73" w:rsidP="00D00751">
            <w:pPr>
              <w:spacing w:line="276" w:lineRule="auto"/>
              <w:jc w:val="right"/>
            </w:pPr>
            <w:r w:rsidRPr="001701FC">
              <w:t xml:space="preserve"> Н.Н. Панова</w:t>
            </w:r>
          </w:p>
        </w:tc>
        <w:tc>
          <w:tcPr>
            <w:tcW w:w="4863" w:type="dxa"/>
          </w:tcPr>
          <w:p w:rsidR="00A47D73" w:rsidRPr="001701FC" w:rsidRDefault="00A47D73" w:rsidP="00D00751">
            <w:pPr>
              <w:spacing w:line="276" w:lineRule="auto"/>
            </w:pPr>
            <w:r w:rsidRPr="001701FC">
              <w:t>Глава Новотроицкого сельсовета</w:t>
            </w:r>
          </w:p>
          <w:p w:rsidR="00A47D73" w:rsidRPr="001701FC" w:rsidRDefault="00A47D73" w:rsidP="00D00751">
            <w:pPr>
              <w:spacing w:line="276" w:lineRule="auto"/>
            </w:pPr>
            <w:r w:rsidRPr="001701FC">
              <w:t xml:space="preserve">Северного района                                </w:t>
            </w:r>
          </w:p>
          <w:p w:rsidR="00A47D73" w:rsidRPr="001701FC" w:rsidRDefault="00A47D73" w:rsidP="00D00751">
            <w:pPr>
              <w:spacing w:line="276" w:lineRule="auto"/>
              <w:jc w:val="both"/>
            </w:pPr>
            <w:r w:rsidRPr="001701FC">
              <w:t xml:space="preserve">Новосибирской области           </w:t>
            </w:r>
            <w:r w:rsidRPr="001701FC">
              <w:tab/>
            </w:r>
          </w:p>
          <w:p w:rsidR="00A47D73" w:rsidRPr="001701FC" w:rsidRDefault="00A47D73" w:rsidP="00D00751">
            <w:pPr>
              <w:spacing w:line="276" w:lineRule="auto"/>
              <w:jc w:val="both"/>
            </w:pPr>
          </w:p>
          <w:p w:rsidR="00A47D73" w:rsidRPr="001701FC" w:rsidRDefault="00A47D73" w:rsidP="00D00751">
            <w:pPr>
              <w:spacing w:line="276" w:lineRule="auto"/>
              <w:jc w:val="right"/>
            </w:pPr>
            <w:r w:rsidRPr="001701FC">
              <w:t xml:space="preserve">                                       Н.В. Кочерешко</w:t>
            </w:r>
          </w:p>
        </w:tc>
      </w:tr>
    </w:tbl>
    <w:p w:rsidR="0068124D" w:rsidRPr="001701FC" w:rsidRDefault="0068124D" w:rsidP="0068124D">
      <w:pPr>
        <w:jc w:val="center"/>
      </w:pPr>
      <w:r w:rsidRPr="001701FC">
        <w:t xml:space="preserve">СОВЕТ ДЕПУТАТОВ </w:t>
      </w:r>
    </w:p>
    <w:p w:rsidR="0068124D" w:rsidRPr="001701FC" w:rsidRDefault="0068124D" w:rsidP="0068124D">
      <w:pPr>
        <w:jc w:val="center"/>
      </w:pPr>
      <w:r w:rsidRPr="001701FC">
        <w:t>НОВОТРОИЦКОГОСЕЛЬСОВЕТА</w:t>
      </w:r>
    </w:p>
    <w:p w:rsidR="0068124D" w:rsidRPr="001701FC" w:rsidRDefault="0068124D" w:rsidP="0068124D">
      <w:pPr>
        <w:jc w:val="center"/>
      </w:pPr>
      <w:r w:rsidRPr="001701FC">
        <w:t xml:space="preserve">СЕВЕРНОГО РАЙОНА </w:t>
      </w:r>
    </w:p>
    <w:p w:rsidR="0068124D" w:rsidRPr="001701FC" w:rsidRDefault="0068124D" w:rsidP="0068124D">
      <w:pPr>
        <w:jc w:val="center"/>
      </w:pPr>
      <w:r w:rsidRPr="001701FC">
        <w:t>НОВОСИБИРСКОЙ ОБЛАСТИ</w:t>
      </w:r>
    </w:p>
    <w:p w:rsidR="0068124D" w:rsidRPr="001701FC" w:rsidRDefault="0068124D" w:rsidP="0068124D">
      <w:pPr>
        <w:jc w:val="center"/>
      </w:pPr>
      <w:r w:rsidRPr="001701FC">
        <w:t>шестого созыва</w:t>
      </w:r>
    </w:p>
    <w:p w:rsidR="0068124D" w:rsidRPr="001701FC" w:rsidRDefault="0068124D" w:rsidP="0068124D">
      <w:pPr>
        <w:jc w:val="center"/>
      </w:pPr>
    </w:p>
    <w:p w:rsidR="0068124D" w:rsidRPr="001701FC" w:rsidRDefault="0068124D" w:rsidP="0068124D">
      <w:pPr>
        <w:jc w:val="center"/>
      </w:pPr>
      <w:r w:rsidRPr="001701FC">
        <w:t>Р Е Ш Е Н И Е</w:t>
      </w:r>
    </w:p>
    <w:p w:rsidR="0068124D" w:rsidRPr="001701FC" w:rsidRDefault="0068124D" w:rsidP="0068124D">
      <w:pPr>
        <w:jc w:val="center"/>
      </w:pPr>
      <w:r w:rsidRPr="001701FC">
        <w:t>Шестьдесят первой сессии</w:t>
      </w:r>
    </w:p>
    <w:p w:rsidR="0068124D" w:rsidRPr="001701FC" w:rsidRDefault="0068124D" w:rsidP="0068124D"/>
    <w:p w:rsidR="0068124D" w:rsidRPr="001701FC" w:rsidRDefault="0068124D" w:rsidP="0068124D">
      <w:r w:rsidRPr="001701FC">
        <w:t>13.12.2023                                     с.Новотроицк                                                № 2</w:t>
      </w:r>
    </w:p>
    <w:p w:rsidR="0068124D" w:rsidRPr="001701FC" w:rsidRDefault="0068124D" w:rsidP="0068124D"/>
    <w:p w:rsidR="0068124D" w:rsidRPr="001701FC" w:rsidRDefault="0068124D" w:rsidP="0068124D">
      <w:pPr>
        <w:jc w:val="center"/>
      </w:pPr>
      <w:r w:rsidRPr="001701FC">
        <w:t>О внесении изменений в решение Совета депутатов Новотроицкого сельсовета Северного района Новосибирской области от 22.12.2022 № 1</w:t>
      </w:r>
    </w:p>
    <w:p w:rsidR="0068124D" w:rsidRPr="001701FC" w:rsidRDefault="0068124D" w:rsidP="0068124D">
      <w:pPr>
        <w:jc w:val="center"/>
      </w:pPr>
    </w:p>
    <w:p w:rsidR="0068124D" w:rsidRPr="001701FC" w:rsidRDefault="0068124D" w:rsidP="0068124D">
      <w:pPr>
        <w:jc w:val="center"/>
        <w:rPr>
          <w:b/>
        </w:rPr>
      </w:pPr>
    </w:p>
    <w:p w:rsidR="0068124D" w:rsidRPr="001701FC" w:rsidRDefault="0068124D" w:rsidP="0068124D">
      <w:pPr>
        <w:ind w:firstLine="709"/>
        <w:jc w:val="both"/>
        <w:rPr>
          <w:b/>
        </w:rPr>
      </w:pPr>
      <w:r w:rsidRPr="001701FC">
        <w:t>На основании изменений по собственным доходам и расходам, а также переброской средств из раздела в раздел в местном бюджете, Совет депутатов Новотроицкого сельсовета Северного района Новосибирской области</w:t>
      </w:r>
      <w:r w:rsidRPr="001701FC">
        <w:rPr>
          <w:color w:val="FF0000"/>
        </w:rPr>
        <w:t xml:space="preserve"> </w:t>
      </w:r>
    </w:p>
    <w:p w:rsidR="0068124D" w:rsidRPr="001701FC" w:rsidRDefault="0068124D" w:rsidP="0068124D">
      <w:pPr>
        <w:jc w:val="both"/>
      </w:pPr>
      <w:r w:rsidRPr="001701FC">
        <w:rPr>
          <w:color w:val="FF0000"/>
        </w:rPr>
        <w:t xml:space="preserve"> </w:t>
      </w:r>
      <w:r w:rsidRPr="001701FC">
        <w:t xml:space="preserve">         Р Е Ш И Л: </w:t>
      </w:r>
    </w:p>
    <w:p w:rsidR="0068124D" w:rsidRPr="001701FC" w:rsidRDefault="0068124D" w:rsidP="0068124D">
      <w:pPr>
        <w:ind w:firstLine="709"/>
        <w:jc w:val="both"/>
      </w:pPr>
      <w:r w:rsidRPr="001701FC">
        <w:t>Внести в решение Совета депутатов Новотроицкого сельсовета Северного района Новосибирской области шестого созыва от 21.12.2022 № 1 «О местном бюджете Новотроицкого сельсовета Северного района Новосибирской области на 2023 год и плановый период 2024 и 2025 годов», следующие изменения:</w:t>
      </w:r>
    </w:p>
    <w:p w:rsidR="0068124D" w:rsidRPr="001701FC" w:rsidRDefault="0068124D" w:rsidP="0068124D">
      <w:pPr>
        <w:jc w:val="both"/>
      </w:pPr>
      <w:r w:rsidRPr="001701FC">
        <w:t xml:space="preserve">    1. В подпункте 1 пункта 1  цифры «8012,2» заменить цифрами «7977,2»;</w:t>
      </w:r>
    </w:p>
    <w:p w:rsidR="0068124D" w:rsidRPr="001701FC" w:rsidRDefault="0068124D" w:rsidP="0068124D">
      <w:pPr>
        <w:jc w:val="both"/>
      </w:pPr>
      <w:r w:rsidRPr="001701FC">
        <w:t xml:space="preserve">    2. В подпункте 2 пункта 1 цифры «8591,0» заменить цифрами «8556,0»</w:t>
      </w:r>
    </w:p>
    <w:p w:rsidR="0068124D" w:rsidRPr="001701FC" w:rsidRDefault="0068124D" w:rsidP="0068124D">
      <w:pPr>
        <w:jc w:val="both"/>
      </w:pPr>
      <w:r w:rsidRPr="001701FC">
        <w:t xml:space="preserve">    3. Приложение №2 «Доходы местного бюджета  на 2023 год и плановый  период 2024  и 2025 годов» </w:t>
      </w:r>
      <w:r w:rsidRPr="001701FC">
        <w:rPr>
          <w:bCs/>
        </w:rPr>
        <w:t>» изложить в прилагаемой редакции</w:t>
      </w:r>
      <w:r w:rsidRPr="001701FC">
        <w:t xml:space="preserve">; </w:t>
      </w:r>
    </w:p>
    <w:p w:rsidR="0068124D" w:rsidRPr="001701FC" w:rsidRDefault="0068124D" w:rsidP="0068124D">
      <w:pPr>
        <w:jc w:val="both"/>
      </w:pPr>
      <w:r w:rsidRPr="001701FC">
        <w:t xml:space="preserve">    4. Приложение  №3  «</w:t>
      </w:r>
      <w:r w:rsidRPr="001701FC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701FC">
        <w:rPr>
          <w:bCs/>
        </w:rPr>
        <w:t>непрогаммным</w:t>
      </w:r>
      <w:proofErr w:type="spellEnd"/>
      <w:r w:rsidRPr="001701FC">
        <w:rPr>
          <w:bCs/>
        </w:rPr>
        <w:t xml:space="preserve"> </w:t>
      </w:r>
      <w:r w:rsidRPr="001701FC">
        <w:rPr>
          <w:bCs/>
        </w:rPr>
        <w:lastRenderedPageBreak/>
        <w:t>направлениям деятельности) группам и подгруппам видов расходов на 2023 год и плановый период 2024 и 2025 годов» изложить в прилагаемой редакции</w:t>
      </w:r>
      <w:r w:rsidRPr="001701FC">
        <w:t xml:space="preserve">; </w:t>
      </w:r>
    </w:p>
    <w:p w:rsidR="0068124D" w:rsidRPr="001701FC" w:rsidRDefault="0068124D" w:rsidP="0068124D">
      <w:pPr>
        <w:jc w:val="both"/>
      </w:pPr>
      <w:r w:rsidRPr="001701FC">
        <w:t xml:space="preserve">     5.  Приложение №4 «Ведомственная структура расходов местного бюджета на 2023 год и плановый период 2024 и 2025 годов» изложить в прилагаемой редакции.</w:t>
      </w:r>
    </w:p>
    <w:p w:rsidR="0068124D" w:rsidRPr="001701FC" w:rsidRDefault="0068124D" w:rsidP="0068124D">
      <w:pPr>
        <w:jc w:val="both"/>
      </w:pPr>
      <w:r w:rsidRPr="001701FC">
        <w:t xml:space="preserve">     6. Приложение  №7  «Источники внутреннего финансирования дефицита  местного бюджета на 2023 год и плановый период 2024 и 2025 годов» изложить  в прилагаемой редакции.</w:t>
      </w:r>
    </w:p>
    <w:p w:rsidR="0068124D" w:rsidRPr="001701FC" w:rsidRDefault="0068124D" w:rsidP="0068124D">
      <w:pPr>
        <w:ind w:firstLine="709"/>
        <w:jc w:val="both"/>
      </w:pPr>
    </w:p>
    <w:tbl>
      <w:tblPr>
        <w:tblW w:w="0" w:type="auto"/>
        <w:tblLook w:val="04A0"/>
      </w:tblPr>
      <w:tblGrid>
        <w:gridCol w:w="4786"/>
        <w:gridCol w:w="4785"/>
      </w:tblGrid>
      <w:tr w:rsidR="0068124D" w:rsidRPr="001701FC" w:rsidTr="00D00751">
        <w:tc>
          <w:tcPr>
            <w:tcW w:w="5069" w:type="dxa"/>
          </w:tcPr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Председатель Совета депутатов 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Новотроицкого сельсовета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Северного района                                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Новосибирской области</w:t>
            </w:r>
            <w:r w:rsidRPr="001701FC">
              <w:rPr>
                <w:sz w:val="24"/>
                <w:szCs w:val="24"/>
              </w:rPr>
              <w:tab/>
              <w:t xml:space="preserve">             </w:t>
            </w:r>
            <w:r w:rsidRPr="001701FC">
              <w:rPr>
                <w:sz w:val="24"/>
                <w:szCs w:val="24"/>
              </w:rPr>
              <w:tab/>
              <w:t xml:space="preserve">                                   Н.Н.Панова</w:t>
            </w:r>
          </w:p>
        </w:tc>
        <w:tc>
          <w:tcPr>
            <w:tcW w:w="5068" w:type="dxa"/>
          </w:tcPr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Глава Новотроицкого сельсовета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Северного района                                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Новосибирской области           </w:t>
            </w:r>
            <w:r w:rsidRPr="001701FC">
              <w:rPr>
                <w:sz w:val="24"/>
                <w:szCs w:val="24"/>
              </w:rPr>
              <w:tab/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                                       </w:t>
            </w:r>
            <w:proofErr w:type="spellStart"/>
            <w:r w:rsidRPr="001701FC">
              <w:rPr>
                <w:sz w:val="24"/>
                <w:szCs w:val="24"/>
              </w:rPr>
              <w:t>Н.В.Кочерешко</w:t>
            </w:r>
            <w:proofErr w:type="spellEnd"/>
          </w:p>
        </w:tc>
      </w:tr>
    </w:tbl>
    <w:p w:rsidR="0068124D" w:rsidRPr="001701FC" w:rsidRDefault="0068124D" w:rsidP="0068124D"/>
    <w:p w:rsidR="0068124D" w:rsidRPr="001701FC" w:rsidRDefault="0068124D" w:rsidP="0068124D">
      <w:pPr>
        <w:jc w:val="center"/>
      </w:pPr>
      <w:r w:rsidRPr="001701FC">
        <w:t>СОВЕТ ДЕПУТАТОВ</w:t>
      </w:r>
    </w:p>
    <w:p w:rsidR="0068124D" w:rsidRPr="001701FC" w:rsidRDefault="0068124D" w:rsidP="0068124D">
      <w:pPr>
        <w:jc w:val="center"/>
      </w:pPr>
      <w:r w:rsidRPr="001701FC">
        <w:t>НОВОТРОИЦКОГО СЕЛЬСОВЕТА</w:t>
      </w:r>
    </w:p>
    <w:p w:rsidR="0068124D" w:rsidRPr="001701FC" w:rsidRDefault="0068124D" w:rsidP="0068124D">
      <w:pPr>
        <w:jc w:val="center"/>
      </w:pPr>
      <w:r w:rsidRPr="001701FC">
        <w:t>СЕВЕРНОГО РАЙОНА</w:t>
      </w:r>
    </w:p>
    <w:p w:rsidR="0068124D" w:rsidRPr="001701FC" w:rsidRDefault="0068124D" w:rsidP="0068124D">
      <w:pPr>
        <w:jc w:val="center"/>
      </w:pPr>
      <w:r w:rsidRPr="001701FC">
        <w:t>НОВОСИБИРСКОЙ ОБЛАСТИ</w:t>
      </w:r>
    </w:p>
    <w:p w:rsidR="0068124D" w:rsidRPr="001701FC" w:rsidRDefault="0068124D" w:rsidP="0068124D">
      <w:pPr>
        <w:jc w:val="center"/>
      </w:pPr>
      <w:r w:rsidRPr="001701FC">
        <w:t>шестого созыва</w:t>
      </w:r>
    </w:p>
    <w:p w:rsidR="0068124D" w:rsidRPr="001701FC" w:rsidRDefault="0068124D" w:rsidP="0068124D">
      <w:pPr>
        <w:jc w:val="both"/>
      </w:pPr>
    </w:p>
    <w:p w:rsidR="0068124D" w:rsidRPr="001701FC" w:rsidRDefault="0068124D" w:rsidP="0068124D">
      <w:pPr>
        <w:jc w:val="center"/>
        <w:rPr>
          <w:b/>
        </w:rPr>
      </w:pPr>
      <w:r w:rsidRPr="001701FC">
        <w:rPr>
          <w:b/>
        </w:rPr>
        <w:t xml:space="preserve">Р Е Ш Е Н И Е   </w:t>
      </w:r>
    </w:p>
    <w:p w:rsidR="0068124D" w:rsidRPr="001701FC" w:rsidRDefault="0068124D" w:rsidP="0068124D">
      <w:pPr>
        <w:jc w:val="center"/>
      </w:pPr>
      <w:r w:rsidRPr="001701FC">
        <w:t>Шестьдесят первой сессии</w:t>
      </w:r>
    </w:p>
    <w:p w:rsidR="0068124D" w:rsidRPr="001701FC" w:rsidRDefault="0068124D" w:rsidP="0068124D">
      <w:pPr>
        <w:jc w:val="center"/>
      </w:pPr>
    </w:p>
    <w:p w:rsidR="0068124D" w:rsidRPr="001701FC" w:rsidRDefault="0068124D" w:rsidP="0068124D">
      <w:pPr>
        <w:pStyle w:val="a6"/>
        <w:jc w:val="center"/>
        <w:rPr>
          <w:sz w:val="24"/>
          <w:szCs w:val="24"/>
        </w:rPr>
      </w:pPr>
      <w:r w:rsidRPr="001701FC">
        <w:rPr>
          <w:sz w:val="24"/>
          <w:szCs w:val="24"/>
        </w:rPr>
        <w:t>13.12.2023                                          с. Новотроицк                                         № 3</w:t>
      </w:r>
    </w:p>
    <w:p w:rsidR="0068124D" w:rsidRPr="001701FC" w:rsidRDefault="0068124D" w:rsidP="0068124D">
      <w:pPr>
        <w:pStyle w:val="a6"/>
        <w:jc w:val="center"/>
        <w:rPr>
          <w:sz w:val="24"/>
          <w:szCs w:val="24"/>
        </w:rPr>
      </w:pPr>
    </w:p>
    <w:p w:rsidR="0068124D" w:rsidRPr="001701FC" w:rsidRDefault="0068124D" w:rsidP="0068124D">
      <w:pPr>
        <w:pStyle w:val="a6"/>
        <w:jc w:val="center"/>
        <w:rPr>
          <w:sz w:val="24"/>
          <w:szCs w:val="24"/>
        </w:rPr>
      </w:pPr>
      <w:r w:rsidRPr="001701FC">
        <w:rPr>
          <w:sz w:val="24"/>
          <w:szCs w:val="24"/>
        </w:rPr>
        <w:t xml:space="preserve"> Об утверждении Положения о списании муниципального имущества, </w:t>
      </w:r>
      <w:r w:rsidRPr="001701FC">
        <w:rPr>
          <w:spacing w:val="-2"/>
          <w:sz w:val="24"/>
          <w:szCs w:val="24"/>
        </w:rPr>
        <w:t> </w:t>
      </w:r>
      <w:r w:rsidRPr="001701FC">
        <w:rPr>
          <w:sz w:val="24"/>
          <w:szCs w:val="24"/>
        </w:rPr>
        <w:t>находящегося в муниципальной собственности  Новотроицкого сельсовета Северного района Новосибирской области</w:t>
      </w:r>
    </w:p>
    <w:p w:rsidR="0068124D" w:rsidRPr="001701FC" w:rsidRDefault="0068124D" w:rsidP="0068124D">
      <w:pPr>
        <w:autoSpaceDE w:val="0"/>
        <w:autoSpaceDN w:val="0"/>
        <w:adjustRightInd w:val="0"/>
        <w:rPr>
          <w:color w:val="000000"/>
        </w:rPr>
      </w:pPr>
    </w:p>
    <w:p w:rsidR="0068124D" w:rsidRPr="001701FC" w:rsidRDefault="0068124D" w:rsidP="006812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Федеральным законом РФ от 06.10 2003 № 131-ФЗ «Об общих принципах организации местного самоуправления в Российской Федерации», Гражданским кодексом РФ, Уставом Новотроицкого сельсовета Северного района Новосибирской области, </w:t>
      </w:r>
      <w:r w:rsidRPr="001701FC">
        <w:rPr>
          <w:rFonts w:ascii="Times New Roman" w:hAnsi="Times New Roman" w:cs="Times New Roman"/>
          <w:color w:val="000000"/>
          <w:sz w:val="24"/>
          <w:szCs w:val="24"/>
        </w:rPr>
        <w:t>Положением об управлении и распоряжении</w:t>
      </w:r>
      <w:r w:rsidRPr="001701FC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r w:rsidRPr="001701FC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1701FC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области,</w:t>
      </w:r>
      <w:r w:rsidRPr="001701FC">
        <w:rPr>
          <w:rFonts w:ascii="Times New Roman" w:eastAsia="Courier New" w:hAnsi="Times New Roman" w:cs="Times New Roman"/>
          <w:sz w:val="24"/>
          <w:szCs w:val="24"/>
        </w:rPr>
        <w:t xml:space="preserve"> утвержденным решением Совета депутатов Северного района</w:t>
      </w:r>
      <w:r w:rsidRPr="001701FC">
        <w:rPr>
          <w:rFonts w:ascii="Times New Roman" w:hAnsi="Times New Roman" w:cs="Times New Roman"/>
          <w:sz w:val="24"/>
          <w:szCs w:val="24"/>
        </w:rPr>
        <w:t xml:space="preserve"> </w:t>
      </w:r>
      <w:r w:rsidRPr="001701FC">
        <w:rPr>
          <w:rFonts w:ascii="Times New Roman" w:eastAsia="Courier New" w:hAnsi="Times New Roman" w:cs="Times New Roman"/>
          <w:sz w:val="24"/>
          <w:szCs w:val="24"/>
        </w:rPr>
        <w:t xml:space="preserve">от 20.11.2023 № 1 и в целях упорядочения процедуры списания муниципального имущества, повышения контроля за ее проведением, Совет депутатов Новотроицкого сельсовета Северного района Новосибирской области </w:t>
      </w:r>
    </w:p>
    <w:p w:rsidR="0068124D" w:rsidRPr="001701FC" w:rsidRDefault="0068124D" w:rsidP="0068124D">
      <w:pPr>
        <w:widowControl w:val="0"/>
        <w:ind w:firstLine="709"/>
      </w:pPr>
      <w:r w:rsidRPr="001701FC">
        <w:t>РЕШИЛ:</w:t>
      </w:r>
    </w:p>
    <w:p w:rsidR="0068124D" w:rsidRPr="001701FC" w:rsidRDefault="0068124D" w:rsidP="0068124D">
      <w:pPr>
        <w:widowControl w:val="0"/>
        <w:ind w:firstLine="709"/>
        <w:jc w:val="both"/>
        <w:rPr>
          <w:spacing w:val="-2"/>
        </w:rPr>
      </w:pPr>
      <w:r w:rsidRPr="001701FC">
        <w:t>1.</w:t>
      </w:r>
      <w:bookmarkStart w:id="0" w:name="_Hlk492378168"/>
      <w:r w:rsidRPr="001701FC">
        <w:t xml:space="preserve"> </w:t>
      </w:r>
      <w:r w:rsidRPr="001701FC">
        <w:rPr>
          <w:spacing w:val="-2"/>
        </w:rPr>
        <w:t>Утвердить прилагаемое Положение о списании муниципального имущества, находящегося в муниципальной собственности Новотроицкого сельсовета  Северного района Новосибирской области</w:t>
      </w:r>
      <w:bookmarkEnd w:id="0"/>
      <w:r w:rsidRPr="001701FC">
        <w:rPr>
          <w:spacing w:val="-2"/>
        </w:rPr>
        <w:t>.</w:t>
      </w:r>
    </w:p>
    <w:p w:rsidR="0068124D" w:rsidRPr="001701FC" w:rsidRDefault="0068124D" w:rsidP="0068124D">
      <w:pPr>
        <w:jc w:val="both"/>
      </w:pPr>
      <w:r w:rsidRPr="001701FC">
        <w:t xml:space="preserve">          2. Опубликовать настоящее решение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68124D" w:rsidRPr="001701FC" w:rsidRDefault="0068124D" w:rsidP="0068124D">
      <w:pPr>
        <w:widowControl w:val="0"/>
        <w:ind w:firstLine="708"/>
        <w:jc w:val="both"/>
      </w:pPr>
    </w:p>
    <w:p w:rsidR="0068124D" w:rsidRPr="001701FC" w:rsidRDefault="0068124D" w:rsidP="0068124D">
      <w:pPr>
        <w:spacing w:line="300" w:lineRule="auto"/>
      </w:pPr>
    </w:p>
    <w:p w:rsidR="0068124D" w:rsidRPr="001701FC" w:rsidRDefault="0068124D" w:rsidP="0068124D">
      <w:pPr>
        <w:spacing w:line="300" w:lineRule="auto"/>
      </w:pPr>
    </w:p>
    <w:tbl>
      <w:tblPr>
        <w:tblW w:w="0" w:type="auto"/>
        <w:tblLook w:val="04A0"/>
      </w:tblPr>
      <w:tblGrid>
        <w:gridCol w:w="4852"/>
        <w:gridCol w:w="4719"/>
      </w:tblGrid>
      <w:tr w:rsidR="0068124D" w:rsidRPr="001701FC" w:rsidTr="00D00751">
        <w:tc>
          <w:tcPr>
            <w:tcW w:w="5070" w:type="dxa"/>
          </w:tcPr>
          <w:p w:rsidR="0068124D" w:rsidRPr="001701FC" w:rsidRDefault="0068124D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Председатель Совета депутатов </w:t>
            </w:r>
          </w:p>
          <w:p w:rsidR="0068124D" w:rsidRPr="001701FC" w:rsidRDefault="0068124D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Новотроицкого сельсовета</w:t>
            </w:r>
          </w:p>
          <w:p w:rsidR="0068124D" w:rsidRPr="001701FC" w:rsidRDefault="0068124D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Северного района                                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lastRenderedPageBreak/>
              <w:t>Новосибирской области</w:t>
            </w:r>
            <w:r w:rsidRPr="001701FC">
              <w:rPr>
                <w:sz w:val="24"/>
                <w:szCs w:val="24"/>
              </w:rPr>
              <w:tab/>
              <w:t xml:space="preserve">             </w:t>
            </w:r>
            <w:r w:rsidRPr="001701FC">
              <w:rPr>
                <w:sz w:val="24"/>
                <w:szCs w:val="24"/>
              </w:rPr>
              <w:tab/>
              <w:t xml:space="preserve">                                   Н.Н. Панова</w:t>
            </w:r>
          </w:p>
        </w:tc>
        <w:tc>
          <w:tcPr>
            <w:tcW w:w="4927" w:type="dxa"/>
          </w:tcPr>
          <w:p w:rsidR="0068124D" w:rsidRPr="001701FC" w:rsidRDefault="0068124D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lastRenderedPageBreak/>
              <w:t>Глава Новотроицкого сельсовета</w:t>
            </w:r>
          </w:p>
          <w:p w:rsidR="0068124D" w:rsidRPr="001701FC" w:rsidRDefault="0068124D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Северного района                                </w:t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Новосибирской области           </w:t>
            </w:r>
            <w:r w:rsidRPr="001701FC">
              <w:rPr>
                <w:sz w:val="24"/>
                <w:szCs w:val="24"/>
              </w:rPr>
              <w:tab/>
            </w: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</w:p>
          <w:p w:rsidR="0068124D" w:rsidRPr="001701FC" w:rsidRDefault="0068124D" w:rsidP="00D00751">
            <w:pPr>
              <w:pStyle w:val="a6"/>
              <w:jc w:val="both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                                       Н.В. Кочерешко</w:t>
            </w:r>
          </w:p>
        </w:tc>
      </w:tr>
    </w:tbl>
    <w:p w:rsidR="0068124D" w:rsidRPr="001701FC" w:rsidRDefault="0068124D" w:rsidP="0068124D"/>
    <w:p w:rsidR="0068124D" w:rsidRPr="001701FC" w:rsidRDefault="0068124D" w:rsidP="0068124D">
      <w:pPr>
        <w:spacing w:after="200" w:line="276" w:lineRule="auto"/>
      </w:pPr>
      <w:r w:rsidRPr="001701FC">
        <w:rPr>
          <w:b/>
          <w:bCs/>
        </w:rPr>
        <w:br w:type="page"/>
      </w:r>
    </w:p>
    <w:p w:rsidR="0068124D" w:rsidRPr="001701FC" w:rsidRDefault="0068124D" w:rsidP="0068124D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lastRenderedPageBreak/>
        <w:t>УТВЕРЖДЕНО</w:t>
      </w:r>
    </w:p>
    <w:p w:rsidR="0068124D" w:rsidRPr="001701FC" w:rsidRDefault="0068124D" w:rsidP="0068124D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>решением Совета депутатов</w:t>
      </w:r>
    </w:p>
    <w:p w:rsidR="0068124D" w:rsidRPr="001701FC" w:rsidRDefault="0068124D" w:rsidP="0068124D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>Новотроицкого сельсовета</w:t>
      </w:r>
    </w:p>
    <w:p w:rsidR="0068124D" w:rsidRPr="001701FC" w:rsidRDefault="0068124D" w:rsidP="0068124D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Северного района Новосибирской области </w:t>
      </w:r>
    </w:p>
    <w:p w:rsidR="0068124D" w:rsidRPr="001701FC" w:rsidRDefault="0068124D" w:rsidP="0068124D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>от 13.12.2023 №  3</w:t>
      </w:r>
    </w:p>
    <w:p w:rsidR="0068124D" w:rsidRPr="001701FC" w:rsidRDefault="0068124D" w:rsidP="0068124D">
      <w:pPr>
        <w:shd w:val="clear" w:color="auto" w:fill="FFFFFF"/>
        <w:tabs>
          <w:tab w:val="left" w:pos="2562"/>
        </w:tabs>
        <w:spacing w:before="322" w:line="322" w:lineRule="atLeast"/>
        <w:jc w:val="center"/>
        <w:rPr>
          <w:b/>
          <w:bCs/>
          <w:spacing w:val="-1"/>
        </w:rPr>
      </w:pPr>
      <w:r w:rsidRPr="001701FC">
        <w:rPr>
          <w:b/>
          <w:bCs/>
          <w:spacing w:val="-1"/>
        </w:rPr>
        <w:t>ПОЛОЖЕНИЕ</w:t>
      </w:r>
    </w:p>
    <w:p w:rsidR="0068124D" w:rsidRPr="001701FC" w:rsidRDefault="0068124D" w:rsidP="0068124D">
      <w:pPr>
        <w:shd w:val="clear" w:color="auto" w:fill="FFFFFF"/>
        <w:tabs>
          <w:tab w:val="left" w:pos="2562"/>
        </w:tabs>
        <w:spacing w:before="5" w:line="322" w:lineRule="atLeast"/>
        <w:jc w:val="center"/>
      </w:pPr>
      <w:r w:rsidRPr="001701FC">
        <w:t xml:space="preserve">О списании муниципального имущества, </w:t>
      </w:r>
      <w:r w:rsidRPr="001701FC">
        <w:rPr>
          <w:spacing w:val="-2"/>
        </w:rPr>
        <w:t> </w:t>
      </w:r>
      <w:r w:rsidRPr="001701FC">
        <w:t>находящегося в муниципальной собственности Новотроицкого сельсовета Северного района</w:t>
      </w:r>
    </w:p>
    <w:p w:rsidR="0068124D" w:rsidRPr="001701FC" w:rsidRDefault="0068124D" w:rsidP="0068124D">
      <w:pPr>
        <w:shd w:val="clear" w:color="auto" w:fill="FFFFFF"/>
        <w:tabs>
          <w:tab w:val="left" w:pos="2562"/>
        </w:tabs>
        <w:spacing w:before="5" w:line="322" w:lineRule="atLeast"/>
        <w:jc w:val="center"/>
      </w:pPr>
      <w:r w:rsidRPr="001701FC">
        <w:t xml:space="preserve">Новосибирской области </w:t>
      </w:r>
    </w:p>
    <w:p w:rsidR="0068124D" w:rsidRPr="001701FC" w:rsidRDefault="0068124D" w:rsidP="0068124D">
      <w:pPr>
        <w:shd w:val="clear" w:color="auto" w:fill="FFFFFF"/>
        <w:tabs>
          <w:tab w:val="left" w:pos="0"/>
        </w:tabs>
        <w:spacing w:before="5" w:line="322" w:lineRule="atLeast"/>
        <w:ind w:firstLine="709"/>
        <w:jc w:val="center"/>
        <w:rPr>
          <w:spacing w:val="-2"/>
        </w:rPr>
      </w:pPr>
    </w:p>
    <w:p w:rsidR="0068124D" w:rsidRPr="001701FC" w:rsidRDefault="0068124D" w:rsidP="0068124D">
      <w:pPr>
        <w:pStyle w:val="a8"/>
        <w:numPr>
          <w:ilvl w:val="0"/>
          <w:numId w:val="6"/>
        </w:numPr>
        <w:shd w:val="clear" w:color="auto" w:fill="FFFFFF"/>
        <w:tabs>
          <w:tab w:val="left" w:pos="0"/>
        </w:tabs>
        <w:spacing w:before="5" w:after="0" w:line="322" w:lineRule="atLeast"/>
        <w:ind w:left="0" w:firstLine="709"/>
        <w:jc w:val="center"/>
        <w:rPr>
          <w:spacing w:val="-2"/>
        </w:rPr>
      </w:pPr>
      <w:r w:rsidRPr="001701FC">
        <w:rPr>
          <w:spacing w:val="-2"/>
        </w:rPr>
        <w:t>Общие положения</w:t>
      </w:r>
    </w:p>
    <w:p w:rsidR="0068124D" w:rsidRPr="001701FC" w:rsidRDefault="0068124D" w:rsidP="0068124D">
      <w:pPr>
        <w:shd w:val="clear" w:color="auto" w:fill="FFFFFF"/>
        <w:tabs>
          <w:tab w:val="left" w:pos="0"/>
        </w:tabs>
        <w:spacing w:before="5" w:line="322" w:lineRule="atLeast"/>
        <w:ind w:firstLine="709"/>
        <w:jc w:val="center"/>
        <w:rPr>
          <w:spacing w:val="-2"/>
        </w:rPr>
      </w:pPr>
    </w:p>
    <w:p w:rsidR="0068124D" w:rsidRPr="001701FC" w:rsidRDefault="0068124D" w:rsidP="0068124D">
      <w:pPr>
        <w:shd w:val="clear" w:color="auto" w:fill="FFFFFF"/>
        <w:tabs>
          <w:tab w:val="left" w:pos="0"/>
        </w:tabs>
        <w:spacing w:before="5" w:line="322" w:lineRule="atLeast"/>
        <w:ind w:firstLine="709"/>
        <w:jc w:val="both"/>
        <w:rPr>
          <w:rFonts w:eastAsia="Courier New"/>
        </w:rPr>
      </w:pPr>
      <w:r w:rsidRPr="001701FC">
        <w:rPr>
          <w:spacing w:val="-2"/>
        </w:rPr>
        <w:t xml:space="preserve">1.1. Настоящее Положение о списании муниципального имущества, находящегося в муниципальной собственности Новотроицкого сельсовета Северного района Новосибирской области (далее – Порядок) разработано в соответствии с Гражданским кодексом Российской Федерации;  Федеральными законами от 06.10. 2003 № 131-ФЗ «Об общих принципах организации местного самоуправления в Российской Федерации», от 06.12. 2011№ 402-ФЗ «О бухгалтерском учете»; Постановлением Правительства РФ от 26.07.2010 №538 «О порядке отнесения имущества автономного или бюджетного учреждения к категории особо ценного движимого имущества», Приказом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1701FC">
        <w:rPr>
          <w:color w:val="000000"/>
        </w:rPr>
        <w:t>Положением об управлении и распоряжении</w:t>
      </w:r>
      <w:r w:rsidRPr="001701FC">
        <w:t xml:space="preserve"> муниципальным имуществом </w:t>
      </w:r>
      <w:r w:rsidRPr="001701FC">
        <w:rPr>
          <w:color w:val="000000"/>
        </w:rPr>
        <w:t>Новотроицкого</w:t>
      </w:r>
      <w:r w:rsidRPr="001701FC">
        <w:t xml:space="preserve"> сельсовета Северного района Новосибирской области,</w:t>
      </w:r>
      <w:r w:rsidRPr="001701FC">
        <w:rPr>
          <w:rFonts w:eastAsia="Courier New"/>
        </w:rPr>
        <w:t xml:space="preserve"> утвержденным решением Совета депутатов Северного района</w:t>
      </w:r>
      <w:r w:rsidRPr="001701FC">
        <w:t xml:space="preserve"> </w:t>
      </w:r>
      <w:r w:rsidRPr="001701FC">
        <w:rPr>
          <w:rFonts w:eastAsia="Courier New"/>
        </w:rPr>
        <w:t>от 20.11.2023 № 1, Уставом Новотроицкого сельсовета Северного района Новосибирской области.</w:t>
      </w:r>
    </w:p>
    <w:p w:rsidR="0068124D" w:rsidRPr="001701FC" w:rsidRDefault="0068124D" w:rsidP="0068124D">
      <w:pPr>
        <w:shd w:val="clear" w:color="auto" w:fill="FFFFFF"/>
        <w:tabs>
          <w:tab w:val="left" w:pos="0"/>
        </w:tabs>
        <w:spacing w:before="5" w:line="322" w:lineRule="atLeast"/>
        <w:ind w:firstLine="709"/>
        <w:jc w:val="both"/>
      </w:pPr>
      <w:r w:rsidRPr="001701FC">
        <w:rPr>
          <w:rFonts w:eastAsia="Courier New"/>
        </w:rPr>
        <w:t xml:space="preserve">1.2. </w:t>
      </w:r>
      <w:r w:rsidRPr="001701FC">
        <w:t xml:space="preserve">Настоящее Положение определяет порядок списания муниципального имущества </w:t>
      </w:r>
      <w:r w:rsidRPr="001701FC">
        <w:rPr>
          <w:spacing w:val="-2"/>
        </w:rPr>
        <w:t xml:space="preserve">Новотроицкого сельсовета </w:t>
      </w:r>
      <w:r w:rsidRPr="001701FC">
        <w:t>Северного района Новосибирской  области, относящегося к основным средствам (далее - муниципальное имущество), закрепленного на праве хозяйственного ведения за муниципальными  унитарными  предприятиями и  на праве оперативного управления за муниципальными учреждениями (далее - балансодержатели), а также составляющего муниципальную казну.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1.3. Списанию подлежит муниципальное имущество, пришедшее в негодность вследствие: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физического и (или) морального износа, в связи с невозможностью его дальнейшего использования;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недостачи и порчи, выявленных при инвентаризации;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хищения (при условии прекращения уголовного дела и истечения срока исковой давности);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аварий, стихийных бедствий, нарушения нормальных условий эксплуатации;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при частичной ликвидации, в ходе проведении работ по реконструкции, модернизации;</w:t>
      </w:r>
    </w:p>
    <w:p w:rsidR="0068124D" w:rsidRPr="001701FC" w:rsidRDefault="0068124D" w:rsidP="0068124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снос здания, сооружения в связи со строительством новых объектов;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lastRenderedPageBreak/>
        <w:t>- нецелесообразности дальнейшего использования, непригодности, невозможности или неэффективности восстановления;</w:t>
      </w:r>
    </w:p>
    <w:p w:rsidR="0068124D" w:rsidRPr="001701FC" w:rsidRDefault="0068124D" w:rsidP="0068124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по другим причинам.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1.4. Муниципальное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передано для использования другим муниципальным предприятиям и (или) учреждениям либо реализовано сторонним организациям.</w:t>
      </w:r>
    </w:p>
    <w:p w:rsidR="0068124D" w:rsidRPr="001701FC" w:rsidRDefault="0068124D" w:rsidP="0068124D">
      <w:pPr>
        <w:ind w:firstLine="709"/>
        <w:jc w:val="both"/>
      </w:pPr>
      <w:r w:rsidRPr="001701FC">
        <w:t>1.5. Списание муниципального имущества закрепленного за муниципальными предприятиями и учреждениями, а также составляющим муниципальную казну осуществляется на основании: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1.5.1. Постановления администрации Новотроицкого сельсовета Северного района Новосибирской области о списании объектов недвижимости, транспортных средств и иного муниципального имущества балансовой стоимостью свыше 100000 рублей за единицу.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 xml:space="preserve">1.5.2. Письменного согласования администрации Новотроицкого сельсовета Северного района Новосибирской области  при списании движимого имущества, с балансовой стоимостью менее 100000 рублей  за единицу включительно. 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1.6. С целью упрощения процедуры  допускается списание с бухгалтерского учета без согласования с администрацией Новотроицкого сельсовета Северного района Новосибирской области основных средств (учетных единиц) балансовой стоимостью на дату  списания до 15 000 рублей за единицу включительно.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1.7. При списании муниципального имущества руководители  муниципальных предприятий (учреждений) несут личную ответственность за нарушение настоящего Положения в соответствии с действующим законодательством РФ и заключенными с ними контрактами.</w:t>
      </w:r>
    </w:p>
    <w:p w:rsidR="0068124D" w:rsidRPr="001701FC" w:rsidRDefault="0068124D" w:rsidP="0068124D">
      <w:pPr>
        <w:tabs>
          <w:tab w:val="left" w:pos="0"/>
        </w:tabs>
        <w:ind w:firstLine="709"/>
        <w:jc w:val="both"/>
      </w:pPr>
      <w:r w:rsidRPr="001701FC">
        <w:t>1.8. Установленная настоящим Положением процедура списания зданий, сооружений, машин, оборудования, транспортных средств и другого имущества, относящегося к основным средствам, не применяется в тех случаях,  когда Правительством Российской Федерации установлен иной порядок списания основных средств.</w:t>
      </w:r>
    </w:p>
    <w:p w:rsidR="0068124D" w:rsidRPr="001701FC" w:rsidRDefault="0068124D" w:rsidP="0068124D">
      <w:pPr>
        <w:tabs>
          <w:tab w:val="left" w:pos="0"/>
        </w:tabs>
        <w:ind w:firstLine="709"/>
        <w:jc w:val="both"/>
        <w:rPr>
          <w:color w:val="FF0000"/>
        </w:rPr>
      </w:pPr>
    </w:p>
    <w:p w:rsidR="0068124D" w:rsidRPr="001701FC" w:rsidRDefault="0068124D" w:rsidP="0068124D">
      <w:pPr>
        <w:tabs>
          <w:tab w:val="left" w:pos="0"/>
        </w:tabs>
        <w:ind w:firstLine="709"/>
        <w:jc w:val="center"/>
        <w:rPr>
          <w:b/>
          <w:bCs/>
        </w:rPr>
      </w:pPr>
      <w:r w:rsidRPr="001701FC">
        <w:rPr>
          <w:b/>
          <w:bCs/>
        </w:rPr>
        <w:t>2. Порядок списания движимого муниципального имущества</w:t>
      </w:r>
    </w:p>
    <w:p w:rsidR="0068124D" w:rsidRPr="001701FC" w:rsidRDefault="0068124D" w:rsidP="0068124D">
      <w:pPr>
        <w:tabs>
          <w:tab w:val="left" w:pos="0"/>
        </w:tabs>
        <w:ind w:firstLine="709"/>
        <w:jc w:val="center"/>
        <w:rPr>
          <w:b/>
          <w:bCs/>
        </w:rPr>
      </w:pPr>
      <w:r w:rsidRPr="001701FC">
        <w:rPr>
          <w:b/>
          <w:bCs/>
        </w:rPr>
        <w:t xml:space="preserve"> и оформления документов </w:t>
      </w:r>
    </w:p>
    <w:p w:rsidR="0068124D" w:rsidRPr="001701FC" w:rsidRDefault="0068124D" w:rsidP="0068124D">
      <w:pPr>
        <w:tabs>
          <w:tab w:val="left" w:pos="0"/>
        </w:tabs>
        <w:ind w:firstLine="709"/>
        <w:jc w:val="both"/>
        <w:rPr>
          <w:b/>
          <w:bCs/>
          <w:color w:val="FF0000"/>
        </w:rPr>
      </w:pPr>
    </w:p>
    <w:p w:rsidR="0068124D" w:rsidRPr="001701FC" w:rsidRDefault="0068124D" w:rsidP="0068124D">
      <w:pPr>
        <w:tabs>
          <w:tab w:val="left" w:pos="0"/>
        </w:tabs>
        <w:ind w:firstLine="709"/>
        <w:jc w:val="both"/>
      </w:pPr>
      <w:r w:rsidRPr="001701FC">
        <w:t xml:space="preserve">2. Для списания имущества балансодержатель представляет в Администрацию </w:t>
      </w:r>
      <w:r w:rsidRPr="001701FC">
        <w:rPr>
          <w:rFonts w:eastAsia="Courier New"/>
        </w:rPr>
        <w:t xml:space="preserve">Новотроицкого сельсовета </w:t>
      </w:r>
      <w:r w:rsidRPr="001701FC">
        <w:t>Северного района Новосибирской области следующие документы: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а) письменное заявление на списание объектов основных средств с указанием данных, характеризующих объект (год ввода в эксплуатацию, срок полезного использования, фактический срок использования, балансовая и остаточная стоимость с учетом начисленной амортизации по данным бухгалтерского учета);</w:t>
      </w:r>
    </w:p>
    <w:p w:rsidR="0068124D" w:rsidRPr="001701FC" w:rsidRDefault="0068124D" w:rsidP="0068124D">
      <w:pPr>
        <w:ind w:firstLine="709"/>
        <w:jc w:val="both"/>
        <w:rPr>
          <w:rFonts w:eastAsia="Courier New"/>
          <w:color w:val="FF0000"/>
        </w:rPr>
      </w:pPr>
      <w:r w:rsidRPr="001701FC">
        <w:rPr>
          <w:rFonts w:eastAsia="Courier New"/>
        </w:rPr>
        <w:t>б) копию приказа об образовании комиссии по списанию объектов основных средств предприятия (учреждения), заверенную в установленном порядке;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в) проект акта на списание основных средств;</w:t>
      </w:r>
    </w:p>
    <w:p w:rsidR="0068124D" w:rsidRPr="001701FC" w:rsidRDefault="0068124D" w:rsidP="0068124D">
      <w:pPr>
        <w:ind w:firstLine="709"/>
        <w:jc w:val="both"/>
        <w:rPr>
          <w:rFonts w:eastAsia="Courier New"/>
          <w:color w:val="FF0000"/>
        </w:rPr>
      </w:pPr>
      <w:r w:rsidRPr="001701FC">
        <w:rPr>
          <w:rFonts w:eastAsia="Courier New"/>
        </w:rPr>
        <w:t>г) техническую документацию (технические паспорта и другие документы);</w:t>
      </w:r>
    </w:p>
    <w:p w:rsidR="0068124D" w:rsidRPr="001701FC" w:rsidRDefault="0068124D" w:rsidP="006812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701FC">
        <w:rPr>
          <w:rFonts w:eastAsia="Courier New"/>
        </w:rPr>
        <w:t>д</w:t>
      </w:r>
      <w:proofErr w:type="spellEnd"/>
      <w:r w:rsidRPr="001701FC">
        <w:rPr>
          <w:rFonts w:eastAsia="Courier New"/>
        </w:rPr>
        <w:t xml:space="preserve">) техническое заключение о состоянии списываемого оборудования. Техническое заключение представляется на основные фонды, относящиеся к следующим подразделам Общероссийского классификатора основных фондов </w:t>
      </w:r>
      <w:r w:rsidRPr="001701FC">
        <w:rPr>
          <w:rFonts w:eastAsiaTheme="minorHAnsi"/>
          <w:lang w:eastAsia="en-US"/>
        </w:rPr>
        <w:t xml:space="preserve">(ОКОФ) </w:t>
      </w:r>
      <w:r w:rsidRPr="001701FC">
        <w:rPr>
          <w:rFonts w:eastAsia="Courier New"/>
        </w:rPr>
        <w:t xml:space="preserve">ОК 013-2014 (СНС 2008) принят и введен в действие Приказом </w:t>
      </w:r>
      <w:proofErr w:type="spellStart"/>
      <w:r w:rsidRPr="001701FC">
        <w:rPr>
          <w:rFonts w:eastAsia="Courier New"/>
        </w:rPr>
        <w:t>Росстандарта</w:t>
      </w:r>
      <w:proofErr w:type="spellEnd"/>
      <w:r w:rsidRPr="001701FC">
        <w:rPr>
          <w:rFonts w:eastAsia="Courier New"/>
        </w:rPr>
        <w:t xml:space="preserve"> от 12.12.2014 №2018-ст.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машины и оборудование,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транспортное оборудование,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lastRenderedPageBreak/>
        <w:t>- инвентарь производственный и хозяйственный в части разделов  "Приборы бытовые", "Часы (кроме специальных)", "Оборудование учебное", "Оборудование спортивное".</w:t>
      </w:r>
    </w:p>
    <w:p w:rsidR="0068124D" w:rsidRPr="001701FC" w:rsidRDefault="0068124D" w:rsidP="0068124D">
      <w:pPr>
        <w:ind w:firstLine="709"/>
        <w:jc w:val="both"/>
        <w:rPr>
          <w:rFonts w:eastAsia="Courier New"/>
          <w:color w:val="FF0000"/>
        </w:rPr>
      </w:pPr>
      <w:r w:rsidRPr="001701FC">
        <w:rPr>
          <w:rFonts w:eastAsia="Courier New"/>
        </w:rPr>
        <w:t>Техническое заключение должно быть составлено организацией, имеющей соответствующую лицензию, разрешение или оказывающей услуги по ремонту оборудования в соответствии с разрешенной Уставом организации деятельностью. Заключение о техническом состоянии (дефектный акт) должно содержать следующее: наименование балансодержателя объекта, дату проведения  осмотра, подробное описание объекта с указанием его заводского и (или) инвентарного номера, года выпуска, балансовой и остаточной стоимости, причины и характера неисправностей, причины негодности к ремонту, заключение о целесообразности дальнейшего использования, реквизиты организации, выдавшей техническое заключение (дефектный акт).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При списании не полностью амортизированных объектов основных средств, пришедших в негодность, балансодержатель дополнительно представляет материалы служебного расследования о причинах преждевременного выхода из строя объектов основных средств.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При списании объектов основных средств,  пришедших в негодное состояние в результате аварий, стихийных бедствий и иных чрезвычайных ситуаций (умышленного уничтожения, порчи, хищения и т.п.), балансодержатель дополнительно представляет документы, подтверждающие указанные обстоятельства: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копию акта о хищении, порче и других чрезвычайных ситуациях, выданного соответствующим государственным органом;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копию постановления о прекращении уголовного дела либо копию постановления об отказе в возбуждении уголовного дела, либо копию постановления (протокола) об административном правонарушении, или  письмо о принятых мерах в отношении виновных лиц, допустивших повреждение объекта основных средств;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в случаях  стихийных бедствий или других чрезвычайных ситуаций - акт о причиненных повреждениях, справки соответствующих отраслевых органов или муниципальных образований, подтверждающие факт стихийных бедствий или других чрезвычайных ситуаций, либо служб гражданской обороны, противопожарных и других специальных служб.</w:t>
      </w:r>
    </w:p>
    <w:p w:rsidR="0068124D" w:rsidRPr="001701FC" w:rsidRDefault="0068124D" w:rsidP="0068124D">
      <w:pPr>
        <w:ind w:firstLine="709"/>
        <w:jc w:val="both"/>
      </w:pPr>
      <w:r w:rsidRPr="001701FC">
        <w:t xml:space="preserve">2.2. Для определения фактического состояния основных средств,  их пригодности  к дальнейшему использованию, целесообразности проведения восстановительных работ, а также для оформления необходимой документации на списание основных средств в администрации </w:t>
      </w:r>
      <w:r w:rsidRPr="001701FC">
        <w:rPr>
          <w:rFonts w:eastAsia="Courier New"/>
        </w:rPr>
        <w:t xml:space="preserve">Новотроицкого сельсовета </w:t>
      </w:r>
      <w:r w:rsidRPr="001701FC">
        <w:t xml:space="preserve">Северного района Новосибирской области  создается комиссия по списанию. </w:t>
      </w:r>
    </w:p>
    <w:p w:rsidR="0068124D" w:rsidRPr="001701FC" w:rsidRDefault="0068124D" w:rsidP="0068124D">
      <w:pPr>
        <w:ind w:left="709"/>
        <w:jc w:val="both"/>
      </w:pPr>
      <w:r w:rsidRPr="001701FC">
        <w:t>2.3. Комиссия по списанию осуществляет следующие мероприятия:</w:t>
      </w:r>
    </w:p>
    <w:p w:rsidR="0068124D" w:rsidRPr="001701FC" w:rsidRDefault="0068124D" w:rsidP="0068124D">
      <w:pPr>
        <w:ind w:firstLine="709"/>
        <w:jc w:val="both"/>
      </w:pPr>
      <w:r w:rsidRPr="001701FC">
        <w:t xml:space="preserve">- осмотр объекта основных средств, подлежащих списанию с использованием необходимой технической документации, и данных бухгалтерского учета; </w:t>
      </w:r>
    </w:p>
    <w:p w:rsidR="0068124D" w:rsidRPr="001701FC" w:rsidRDefault="0068124D" w:rsidP="0068124D">
      <w:pPr>
        <w:ind w:firstLine="709"/>
        <w:jc w:val="both"/>
      </w:pPr>
      <w:r w:rsidRPr="001701FC">
        <w:t>- установление целесообразности (пригодности) дальнейшего использования объекта основных средств возможности и эффективности его восстановления;</w:t>
      </w:r>
    </w:p>
    <w:p w:rsidR="0068124D" w:rsidRPr="001701FC" w:rsidRDefault="0068124D" w:rsidP="0068124D">
      <w:pPr>
        <w:ind w:firstLine="709"/>
        <w:jc w:val="both"/>
      </w:pPr>
      <w:r w:rsidRPr="001701FC">
        <w:t>- установление причин списания объектов основных средств (физический и моральный износ, нарушение условий эксплуатации, аварии, стихийные бедствия и другие причины);</w:t>
      </w:r>
    </w:p>
    <w:p w:rsidR="0068124D" w:rsidRPr="001701FC" w:rsidRDefault="0068124D" w:rsidP="0068124D">
      <w:pPr>
        <w:ind w:firstLine="709"/>
        <w:jc w:val="both"/>
      </w:pPr>
      <w:r w:rsidRPr="001701FC">
        <w:t>- при нарушении условий эксплуатации или аварии,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68124D" w:rsidRPr="001701FC" w:rsidRDefault="0068124D" w:rsidP="0068124D">
      <w:pPr>
        <w:ind w:firstLine="709"/>
        <w:jc w:val="both"/>
      </w:pPr>
      <w:r w:rsidRPr="001701FC">
        <w:t>- определяет возможность дальнейшего использования отдельных узлов, деталей, материалов выбывающего объекта основных средств.</w:t>
      </w:r>
    </w:p>
    <w:p w:rsidR="0068124D" w:rsidRPr="001701FC" w:rsidRDefault="0068124D" w:rsidP="0068124D">
      <w:pPr>
        <w:ind w:firstLine="709"/>
        <w:jc w:val="both"/>
      </w:pPr>
      <w:r w:rsidRPr="001701FC">
        <w:t xml:space="preserve"> 2.4. После окончания работы комиссия выдает заключение о необходимости списания объекта или возможности дальнейшего использования. Заключение </w:t>
      </w:r>
      <w:r w:rsidRPr="001701FC">
        <w:lastRenderedPageBreak/>
        <w:t xml:space="preserve">направляется администрацию </w:t>
      </w:r>
      <w:r w:rsidRPr="001701FC">
        <w:rPr>
          <w:rFonts w:eastAsia="Courier New"/>
        </w:rPr>
        <w:t xml:space="preserve">Новотроицкого сельсовета </w:t>
      </w:r>
      <w:r w:rsidRPr="001701FC">
        <w:t xml:space="preserve">Северного района Новосибирской области для подготовки проекта постановления администрации </w:t>
      </w:r>
      <w:r w:rsidRPr="001701FC">
        <w:rPr>
          <w:rFonts w:eastAsia="Courier New"/>
        </w:rPr>
        <w:t xml:space="preserve">Новотроицкого сельсовета </w:t>
      </w:r>
      <w:r w:rsidRPr="001701FC">
        <w:t xml:space="preserve">Северного района Новосибирской области при списании объектов, указанных в п. 1.5.1. Положения или письма о согласовании списания объекта по объектам, указанным в </w:t>
      </w:r>
      <w:proofErr w:type="spellStart"/>
      <w:r w:rsidRPr="001701FC">
        <w:t>п</w:t>
      </w:r>
      <w:proofErr w:type="spellEnd"/>
      <w:r w:rsidRPr="001701FC">
        <w:t xml:space="preserve"> 1.5.2. настоящего Положения. </w:t>
      </w:r>
    </w:p>
    <w:p w:rsidR="0068124D" w:rsidRPr="001701FC" w:rsidRDefault="0068124D" w:rsidP="0068124D">
      <w:pPr>
        <w:ind w:firstLine="709"/>
        <w:jc w:val="both"/>
      </w:pPr>
      <w:r w:rsidRPr="001701FC">
        <w:t>Балансодержателю выдается Постановление о списании или письменное согласование о списании.</w:t>
      </w:r>
    </w:p>
    <w:p w:rsidR="0068124D" w:rsidRPr="001701FC" w:rsidRDefault="0068124D" w:rsidP="0068124D">
      <w:pPr>
        <w:ind w:firstLine="709"/>
        <w:jc w:val="both"/>
      </w:pPr>
      <w:r w:rsidRPr="001701FC">
        <w:t>На основании полученных документов балансодержатель проводит разборку и демонтаж основных средств.</w:t>
      </w:r>
    </w:p>
    <w:p w:rsidR="0068124D" w:rsidRPr="001701FC" w:rsidRDefault="0068124D" w:rsidP="0068124D">
      <w:pPr>
        <w:ind w:firstLine="709"/>
        <w:jc w:val="both"/>
      </w:pPr>
      <w:r w:rsidRPr="001701FC">
        <w:t>2.5. Руководитель предприятия (учреждения) обязан: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в срок до 1-го числа следующего месяца отразить списание муниципального имущества в бухгалтерском учете;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снять с учета в соответствующих службах списанные основные средства, подлежащие учету и регистрации;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- произвести демонтаж, ликвидацию списанных основных средств;</w:t>
      </w:r>
    </w:p>
    <w:p w:rsidR="0068124D" w:rsidRPr="001701FC" w:rsidRDefault="0068124D" w:rsidP="0068124D">
      <w:pPr>
        <w:ind w:firstLine="709"/>
        <w:jc w:val="both"/>
        <w:rPr>
          <w:rFonts w:eastAsia="Courier New"/>
          <w:color w:val="FF0000"/>
        </w:rPr>
      </w:pPr>
      <w:r w:rsidRPr="001701FC">
        <w:rPr>
          <w:rFonts w:eastAsia="Courier New"/>
        </w:rPr>
        <w:t xml:space="preserve">- предоставить в </w:t>
      </w:r>
      <w:r w:rsidRPr="001701FC">
        <w:t xml:space="preserve"> администрацию </w:t>
      </w:r>
      <w:r w:rsidRPr="001701FC">
        <w:rPr>
          <w:rFonts w:eastAsia="Courier New"/>
        </w:rPr>
        <w:t xml:space="preserve">Новотроицкого сельсовета </w:t>
      </w:r>
      <w:r w:rsidRPr="001701FC">
        <w:t>Северного района Новосибирской области утвержденный акт о списании основных средств.</w:t>
      </w:r>
    </w:p>
    <w:p w:rsidR="0068124D" w:rsidRPr="001701FC" w:rsidRDefault="0068124D" w:rsidP="0068124D">
      <w:pPr>
        <w:ind w:firstLine="709"/>
        <w:jc w:val="both"/>
      </w:pPr>
      <w:r w:rsidRPr="001701FC">
        <w:t>2.6. Разборка и демонтаж основных средств до принятия постановления о списании или письменного согласования о списании не допускается.</w:t>
      </w:r>
    </w:p>
    <w:p w:rsidR="0068124D" w:rsidRPr="001701FC" w:rsidRDefault="0068124D" w:rsidP="0068124D">
      <w:pPr>
        <w:ind w:firstLine="709"/>
        <w:jc w:val="both"/>
        <w:rPr>
          <w:rFonts w:eastAsia="Courier New"/>
        </w:rPr>
      </w:pPr>
      <w:r w:rsidRPr="001701FC">
        <w:rPr>
          <w:rFonts w:eastAsia="Courier New"/>
        </w:rPr>
        <w:t>2.7. Детали, узлы и агрегаты списываемого объекта основных средств, пригодные для ремонта других объектов основных средств, а также материалы, полученные при демонтаже, разборке и ликвидации, приходуются на соответствующие счета в соответствии с нормативными правовыми актами по ведению бухгалтерского учета. Оставшиеся после списания материалы, не пригодные к дальнейшей эксплуатации, подлежат уничтожению.</w:t>
      </w:r>
    </w:p>
    <w:p w:rsidR="0068124D" w:rsidRPr="001701FC" w:rsidRDefault="0068124D" w:rsidP="0068124D">
      <w:pPr>
        <w:ind w:firstLine="709"/>
        <w:jc w:val="both"/>
      </w:pPr>
      <w:r w:rsidRPr="001701FC">
        <w:t xml:space="preserve">2.8. Денежные средства, полученные в результате ликвидации основных средств направляются в местный бюджет </w:t>
      </w:r>
      <w:r w:rsidRPr="001701FC">
        <w:rPr>
          <w:rFonts w:eastAsia="Courier New"/>
        </w:rPr>
        <w:t xml:space="preserve">Новотроицкого сельсовета </w:t>
      </w:r>
      <w:r w:rsidRPr="001701FC">
        <w:t>Северного района Новосибирской области.</w:t>
      </w:r>
    </w:p>
    <w:p w:rsidR="0068124D" w:rsidRPr="001701FC" w:rsidRDefault="0068124D" w:rsidP="0068124D"/>
    <w:p w:rsidR="001701FC" w:rsidRPr="001701FC" w:rsidRDefault="001701FC" w:rsidP="001701FC">
      <w:pPr>
        <w:jc w:val="center"/>
      </w:pPr>
      <w:r w:rsidRPr="001701FC">
        <w:t>СОВЕТ ДЕПУТАТОВ</w:t>
      </w:r>
    </w:p>
    <w:p w:rsidR="001701FC" w:rsidRPr="001701FC" w:rsidRDefault="001701FC" w:rsidP="001701FC">
      <w:pPr>
        <w:jc w:val="center"/>
      </w:pPr>
      <w:r w:rsidRPr="001701FC">
        <w:t>НОВОТРОИЦКОГО СЕЛЬСОВЕТА</w:t>
      </w:r>
    </w:p>
    <w:p w:rsidR="001701FC" w:rsidRPr="001701FC" w:rsidRDefault="001701FC" w:rsidP="001701FC">
      <w:pPr>
        <w:jc w:val="center"/>
      </w:pPr>
      <w:r w:rsidRPr="001701FC">
        <w:t>СЕВЕРНОГО РАЙОНА</w:t>
      </w:r>
    </w:p>
    <w:p w:rsidR="001701FC" w:rsidRPr="001701FC" w:rsidRDefault="001701FC" w:rsidP="001701FC">
      <w:pPr>
        <w:jc w:val="center"/>
      </w:pPr>
      <w:r w:rsidRPr="001701FC">
        <w:t>НОВОСИБИРСКОЙ ОБЛАСТИ</w:t>
      </w:r>
    </w:p>
    <w:p w:rsidR="001701FC" w:rsidRPr="001701FC" w:rsidRDefault="001701FC" w:rsidP="001701FC">
      <w:pPr>
        <w:jc w:val="center"/>
      </w:pPr>
      <w:r w:rsidRPr="001701FC">
        <w:t>шестого созыва</w:t>
      </w:r>
    </w:p>
    <w:p w:rsidR="001701FC" w:rsidRPr="001701FC" w:rsidRDefault="001701FC" w:rsidP="001701FC"/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Р Е Ш Е Н И Е</w:t>
      </w:r>
    </w:p>
    <w:p w:rsidR="001701FC" w:rsidRPr="001701FC" w:rsidRDefault="001701FC" w:rsidP="001701FC">
      <w:pPr>
        <w:jc w:val="center"/>
      </w:pPr>
      <w:r w:rsidRPr="001701FC">
        <w:t>Шестьдесят второй сессии</w:t>
      </w:r>
    </w:p>
    <w:p w:rsidR="001701FC" w:rsidRPr="001701FC" w:rsidRDefault="001701FC" w:rsidP="001701FC">
      <w:pPr>
        <w:jc w:val="center"/>
      </w:pPr>
    </w:p>
    <w:p w:rsidR="001701FC" w:rsidRPr="001701FC" w:rsidRDefault="001701FC" w:rsidP="001701FC">
      <w:r w:rsidRPr="001701FC">
        <w:t>22.12.2023</w:t>
      </w:r>
      <w:r w:rsidRPr="001701FC">
        <w:tab/>
      </w:r>
      <w:r w:rsidRPr="001701FC">
        <w:tab/>
      </w:r>
      <w:r w:rsidRPr="001701FC">
        <w:tab/>
      </w:r>
      <w:r w:rsidRPr="001701FC">
        <w:tab/>
      </w:r>
      <w:r w:rsidRPr="001701FC">
        <w:tab/>
        <w:t>с.Новотроицк</w:t>
      </w:r>
      <w:r w:rsidRPr="001701FC">
        <w:tab/>
      </w:r>
      <w:r w:rsidRPr="001701FC">
        <w:tab/>
      </w:r>
      <w:r w:rsidRPr="001701FC">
        <w:tab/>
        <w:t xml:space="preserve">             № 1</w:t>
      </w:r>
    </w:p>
    <w:p w:rsidR="001701FC" w:rsidRPr="001701FC" w:rsidRDefault="001701FC" w:rsidP="001701FC"/>
    <w:p w:rsidR="001701FC" w:rsidRPr="001701FC" w:rsidRDefault="001701FC" w:rsidP="001701FC">
      <w:pPr>
        <w:jc w:val="center"/>
      </w:pPr>
      <w:r w:rsidRPr="001701FC">
        <w:t>О местном бюджете Новотроицкого сельсовета Северного района</w:t>
      </w:r>
    </w:p>
    <w:p w:rsidR="001701FC" w:rsidRPr="001701FC" w:rsidRDefault="001701FC" w:rsidP="001701FC">
      <w:pPr>
        <w:jc w:val="center"/>
      </w:pPr>
      <w:r w:rsidRPr="001701FC">
        <w:t>Новосибирской области на 2024 год и плановый период 2025 и 2026 годов</w:t>
      </w:r>
    </w:p>
    <w:p w:rsidR="001701FC" w:rsidRPr="001701FC" w:rsidRDefault="001701FC" w:rsidP="001701FC">
      <w:pPr>
        <w:jc w:val="center"/>
      </w:pPr>
    </w:p>
    <w:p w:rsidR="001701FC" w:rsidRPr="001701FC" w:rsidRDefault="001701FC" w:rsidP="001701FC">
      <w:pPr>
        <w:jc w:val="both"/>
      </w:pPr>
      <w:r w:rsidRPr="001701FC">
        <w:tab/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Новотроицкого сельсовета Северного района </w:t>
      </w:r>
      <w:bookmarkStart w:id="1" w:name="_GoBack"/>
      <w:r w:rsidRPr="001701FC">
        <w:t xml:space="preserve">Новосибирской области  </w:t>
      </w:r>
    </w:p>
    <w:bookmarkEnd w:id="1"/>
    <w:p w:rsidR="001701FC" w:rsidRPr="001701FC" w:rsidRDefault="001701FC" w:rsidP="001701FC">
      <w:pPr>
        <w:jc w:val="both"/>
      </w:pPr>
      <w:r w:rsidRPr="001701FC">
        <w:t>РЕШИЛ:</w:t>
      </w:r>
    </w:p>
    <w:p w:rsidR="001701FC" w:rsidRPr="001701FC" w:rsidRDefault="001701FC" w:rsidP="001701FC">
      <w:pPr>
        <w:jc w:val="both"/>
      </w:pPr>
      <w:r w:rsidRPr="001701FC">
        <w:tab/>
        <w:t>1. Утвердить основные характеристики местного бюджета Новотроицкого  сельсовета Северного района Новосибирской области (далее – местный бюджет) на 2024 год:</w:t>
      </w:r>
    </w:p>
    <w:p w:rsidR="001701FC" w:rsidRPr="001701FC" w:rsidRDefault="001701FC" w:rsidP="001701FC">
      <w:pPr>
        <w:jc w:val="both"/>
      </w:pPr>
      <w:r w:rsidRPr="001701FC">
        <w:tab/>
        <w:t xml:space="preserve">1) прогнозируемый общий объем доходов местного бюджета в сумме 8972,8 тыс. рублей, в том числе объем безвозмездных поступлений в сумме 8239,6  тыс. рублей, из </w:t>
      </w:r>
      <w:r w:rsidRPr="001701FC">
        <w:lastRenderedPageBreak/>
        <w:t>них  объем межбюджетных трансфертов, получаемых из других бюджетов бюджетной системы Российской Федерации, в сумме 8239,6  тыс. рублей, в том числе объем субсидий, субвенций и иных межбюджетных трансфертов, имеющих целевое назначение, в сумме 5148,2 тыс. рублей, объем межбюджетных трансфертов, предоставляемых другим бюджетам бюджетной системы Российской Федерации в сумме 850,3 тыс. рублей;</w:t>
      </w:r>
    </w:p>
    <w:p w:rsidR="001701FC" w:rsidRPr="001701FC" w:rsidRDefault="001701FC" w:rsidP="001701FC">
      <w:pPr>
        <w:jc w:val="both"/>
      </w:pPr>
      <w:r w:rsidRPr="001701FC">
        <w:tab/>
        <w:t>2) общий объем расходов местного бюджета в сумме  8972,8 тыс. рублей;</w:t>
      </w:r>
    </w:p>
    <w:p w:rsidR="001701FC" w:rsidRPr="001701FC" w:rsidRDefault="001701FC" w:rsidP="001701FC">
      <w:pPr>
        <w:jc w:val="both"/>
      </w:pPr>
      <w:r w:rsidRPr="001701FC">
        <w:tab/>
        <w:t xml:space="preserve">3) дефицит местного бюджета в сумме 0,0 тыс. рублей. </w:t>
      </w:r>
    </w:p>
    <w:p w:rsidR="001701FC" w:rsidRPr="001701FC" w:rsidRDefault="001701FC" w:rsidP="001701FC">
      <w:pPr>
        <w:jc w:val="both"/>
      </w:pPr>
      <w:r w:rsidRPr="001701FC">
        <w:tab/>
        <w:t>2. Утвердить основные характеристики местного бюджета на плановый период 2025год  и 2026 годов:</w:t>
      </w:r>
    </w:p>
    <w:p w:rsidR="001701FC" w:rsidRPr="001701FC" w:rsidRDefault="001701FC" w:rsidP="001701FC">
      <w:pPr>
        <w:jc w:val="both"/>
      </w:pPr>
      <w:r w:rsidRPr="001701FC">
        <w:tab/>
        <w:t>1) прогнозируемый общий объем доходов местного бюджета на 2025 год в сумме  2425,3 тыс. рублей, в том числе объем безвозмездных поступлений в сумме  1604,9 тыс. рублей, из них  объем межбюджетных трансфертов, получаемых из других бюджетов бюджетной системы Российской  Федерации, в сумме 1604,9 тыс. рублей, в том числе объем субсидий, субвенций и иных межбюджетных трансфертов, имеющих целевое назначение, в сумме 319,7 тыс. рублей  и объем межбюджетных трансфертов, предоставляемых другим бюджетам бюджетной системы Российской Федерации в сумме 30,0 тыс. рублей, и на 2026 год в сумме 2453,3 тыс.  рублей, в том числе объем безвозмездных поступлений в сумме 1624,5 тыс. рублей, из них  объем межбюджетных трансфертов, получаемых из других бюджетов бюджетной системы Российской  Федерации, в сумме 1624,5 тыс. рублей, в том числе объем субсидий, субвенций и иных межбюджетных трансфертов, имеющих целевое назначение, в сумме 337,4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1701FC" w:rsidRPr="001701FC" w:rsidRDefault="001701FC" w:rsidP="001701FC">
      <w:pPr>
        <w:jc w:val="both"/>
      </w:pPr>
      <w:r w:rsidRPr="001701FC">
        <w:tab/>
        <w:t>2) общий объем расходов местного бюджета на 2025 год в сумме  2425,3 тыс. рублей, в том числе условно утвержденные расходы в сумме 52,6 тыс. рублей, и на 2026 год в сумме  2453,3  тыс. рублей, в том числе условно утвержденные расходы в сумме 105,8 тыс. рублей;</w:t>
      </w:r>
    </w:p>
    <w:p w:rsidR="001701FC" w:rsidRPr="001701FC" w:rsidRDefault="001701FC" w:rsidP="001701FC">
      <w:pPr>
        <w:jc w:val="both"/>
      </w:pPr>
      <w:r w:rsidRPr="001701FC">
        <w:tab/>
        <w:t xml:space="preserve">3) дефицит местного бюджета на 2025 год в сумме 0,0 тыс. рублей, и на 2026 год в сумме 0,0  тыс. рублей. </w:t>
      </w:r>
    </w:p>
    <w:p w:rsidR="001701FC" w:rsidRPr="001701FC" w:rsidRDefault="001701FC" w:rsidP="001701FC">
      <w:pPr>
        <w:jc w:val="both"/>
      </w:pPr>
      <w:r w:rsidRPr="001701FC"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1701FC" w:rsidRPr="001701FC" w:rsidRDefault="001701FC" w:rsidP="001701FC">
      <w:pPr>
        <w:jc w:val="both"/>
      </w:pPr>
      <w:r w:rsidRPr="001701FC">
        <w:tab/>
        <w:t>4. Установить,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1701FC">
        <w:tab/>
      </w:r>
    </w:p>
    <w:p w:rsidR="001701FC" w:rsidRPr="001701FC" w:rsidRDefault="001701FC" w:rsidP="001701FC">
      <w:pPr>
        <w:jc w:val="both"/>
      </w:pPr>
      <w:r w:rsidRPr="001701FC">
        <w:tab/>
        <w:t xml:space="preserve">5. Установить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701FC">
        <w:t>непрограммным</w:t>
      </w:r>
      <w:proofErr w:type="spellEnd"/>
      <w:r w:rsidRPr="001701FC">
        <w:t xml:space="preserve"> направлениям деятельности), группам (группам и подгруппам)  видов расходов  на 2024 год и плановый период  2025 и 2026 годов согласно приложению 3 к настоящему решению.</w:t>
      </w:r>
    </w:p>
    <w:p w:rsidR="001701FC" w:rsidRPr="001701FC" w:rsidRDefault="001701FC" w:rsidP="001701FC">
      <w:pPr>
        <w:jc w:val="both"/>
      </w:pPr>
      <w:r w:rsidRPr="001701FC">
        <w:tab/>
        <w:t>6. Утвердить ведомственную структуру расходов местного бюджета на 2024 год и плановый период 2025 и 2026 годов согласно приложению 4 к настоящему решению.</w:t>
      </w:r>
    </w:p>
    <w:p w:rsidR="001701FC" w:rsidRPr="001701FC" w:rsidRDefault="001701FC" w:rsidP="001701FC">
      <w:pPr>
        <w:ind w:firstLine="708"/>
        <w:jc w:val="both"/>
      </w:pPr>
      <w:r w:rsidRPr="001701FC">
        <w:lastRenderedPageBreak/>
        <w:t>7. Установить размер резервного фонда администрации Новотроицкого сельсовета Северного района Новосибирской области на 2024 год в сумме 3,0 тыс. рублей, в  плановом периоде 2025 – 2026 годов в сумме 3,0 тыс. рублей ежегодно.</w:t>
      </w:r>
    </w:p>
    <w:p w:rsidR="001701FC" w:rsidRPr="001701FC" w:rsidRDefault="001701FC" w:rsidP="001701FC">
      <w:pPr>
        <w:jc w:val="both"/>
      </w:pPr>
      <w:r w:rsidRPr="001701FC">
        <w:tab/>
        <w:t>8. Установить общий объем бюджетных ассигнований, направленных на исполнение публичных нормативных обязательств, на 2024 год в сумме 194,0 тыс. рублей, на 2025 год в сумме 0,0 тыс. рублей и на 2026 год в сумме 0,0 тыс. рублей.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9. 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5 к настоящему решению.</w:t>
      </w:r>
    </w:p>
    <w:p w:rsidR="001701FC" w:rsidRPr="001701FC" w:rsidRDefault="001701FC" w:rsidP="001701FC">
      <w:pPr>
        <w:jc w:val="both"/>
      </w:pPr>
      <w:r w:rsidRPr="001701FC">
        <w:tab/>
        <w:t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Новотроицкого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 администрацией Новотроицкого сельсовета Северного района Новосибирской области.</w:t>
      </w:r>
    </w:p>
    <w:p w:rsidR="001701FC" w:rsidRPr="001701FC" w:rsidRDefault="001701FC" w:rsidP="001701FC">
      <w:pPr>
        <w:jc w:val="both"/>
      </w:pPr>
      <w:r w:rsidRPr="001701FC"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1) в размере 100 процентов суммы договора (муниципального контракта) ‒ по договорам (муниципальным контрактам):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а) о предоставлении услуг связи, услуг проживания в гостиницах;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б) о подписке на печатные издания и об их приобретении;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в) об обучении на курсах повышения квалификации;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1701FC">
        <w:t>д</w:t>
      </w:r>
      <w:proofErr w:type="spellEnd"/>
      <w:r w:rsidRPr="001701FC">
        <w:t>) страхования;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е) подлежащим оплате за счет средств, полученных от иной приносящей доход деятельности;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ж) аренды;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1701FC">
        <w:t>з</w:t>
      </w:r>
      <w:proofErr w:type="spellEnd"/>
      <w:r w:rsidRPr="001701FC"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и) об оплате нотариальных действий и иных услуг, оказываемых при осуществлении нотариальных действий;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r w:rsidRPr="001701FC">
        <w:tab/>
        <w:t xml:space="preserve">12. </w:t>
      </w:r>
      <w:r w:rsidRPr="001701FC">
        <w:rPr>
          <w:rFonts w:eastAsia="Calibri"/>
          <w:lang w:eastAsia="en-US"/>
        </w:rPr>
        <w:t xml:space="preserve">Утвердить распределение иных межбюджетных трансфертов местному бюджету района из </w:t>
      </w:r>
      <w:r w:rsidRPr="001701FC">
        <w:t xml:space="preserve">местного бюджета Новотроицкого сельсовета Северного района Новосибирской области </w:t>
      </w:r>
      <w:r w:rsidRPr="001701FC">
        <w:rPr>
          <w:rFonts w:eastAsia="Calibri"/>
          <w:lang w:eastAsia="en-US"/>
        </w:rPr>
        <w:t xml:space="preserve">на 2024 год в сумме 850,3 </w:t>
      </w:r>
      <w:r w:rsidRPr="001701FC">
        <w:t xml:space="preserve">тыс. </w:t>
      </w:r>
      <w:r w:rsidRPr="001701FC">
        <w:rPr>
          <w:rFonts w:eastAsia="Calibri"/>
          <w:lang w:eastAsia="en-US"/>
        </w:rPr>
        <w:t xml:space="preserve"> рублей</w:t>
      </w:r>
      <w:r w:rsidRPr="001701FC">
        <w:rPr>
          <w:rFonts w:eastAsia="Calibri"/>
          <w:color w:val="000000"/>
          <w:lang w:eastAsia="en-US"/>
        </w:rPr>
        <w:t>,</w:t>
      </w:r>
      <w:r w:rsidRPr="001701FC">
        <w:rPr>
          <w:rFonts w:eastAsia="Calibri"/>
          <w:lang w:eastAsia="en-US"/>
        </w:rPr>
        <w:t xml:space="preserve"> на 2025 год в сумме 30,0</w:t>
      </w:r>
      <w:r w:rsidRPr="001701FC">
        <w:t xml:space="preserve">тыс. </w:t>
      </w:r>
      <w:r w:rsidRPr="001701FC">
        <w:rPr>
          <w:rFonts w:eastAsia="Calibri"/>
          <w:color w:val="000000"/>
          <w:lang w:eastAsia="en-US"/>
        </w:rPr>
        <w:t>рублей</w:t>
      </w:r>
      <w:r w:rsidRPr="001701FC">
        <w:rPr>
          <w:rFonts w:eastAsia="Calibri"/>
          <w:lang w:eastAsia="en-US"/>
        </w:rPr>
        <w:t>, на 2026 год в сумме 30,0</w:t>
      </w:r>
      <w:r w:rsidRPr="001701FC">
        <w:t xml:space="preserve">тыс. </w:t>
      </w:r>
      <w:r w:rsidRPr="001701FC">
        <w:rPr>
          <w:rFonts w:eastAsia="Calibri"/>
          <w:color w:val="000000"/>
          <w:lang w:eastAsia="en-US"/>
        </w:rPr>
        <w:t xml:space="preserve">рублей, </w:t>
      </w:r>
      <w:r w:rsidRPr="001701FC">
        <w:rPr>
          <w:rFonts w:eastAsia="Calibri"/>
          <w:lang w:eastAsia="en-US"/>
        </w:rPr>
        <w:t>согласно приложению 6 к настоящему решению.</w:t>
      </w:r>
    </w:p>
    <w:p w:rsidR="001701FC" w:rsidRPr="001701FC" w:rsidRDefault="001701FC" w:rsidP="001701FC">
      <w:pPr>
        <w:jc w:val="both"/>
      </w:pPr>
      <w:r w:rsidRPr="001701FC">
        <w:tab/>
        <w:t xml:space="preserve">13. Утвердить объем бюджетных ассигнований муниципального дорожного фонда Новотроицкого сельсовета Северного района Новосибирской области на 2024 год в сумме </w:t>
      </w:r>
      <w:r w:rsidRPr="001701FC">
        <w:lastRenderedPageBreak/>
        <w:t>631,4 тыс. рублей, на 2025 год в сумме 714,8 тыс. рублей, на 2026 год в сумме 719,2 тыс. рублей.</w:t>
      </w:r>
    </w:p>
    <w:p w:rsidR="001701FC" w:rsidRPr="001701FC" w:rsidRDefault="001701FC" w:rsidP="001701FC">
      <w:pPr>
        <w:ind w:firstLine="708"/>
        <w:jc w:val="both"/>
      </w:pPr>
      <w:r w:rsidRPr="001701FC">
        <w:t>14. Установить источники финансирования дефицита местного бюджета на 2024 год и плановый период 2025 и 2026 год согласно приложению 7 к настоящему решению.</w:t>
      </w:r>
    </w:p>
    <w:p w:rsidR="001701FC" w:rsidRPr="001701FC" w:rsidRDefault="001701FC" w:rsidP="001701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15.Утвердить программу муниципальных внутренних заимствований Новотроицкого сельсовета Северного района Новосибирской области на 2024 год и плановый период 2025 и 2026 годов согласно приложению 8 к настоящему решению.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1FC">
        <w:rPr>
          <w:rFonts w:ascii="Times New Roman" w:hAnsi="Times New Roman" w:cs="Times New Roman"/>
          <w:bCs/>
          <w:sz w:val="24"/>
          <w:szCs w:val="24"/>
        </w:rPr>
        <w:t xml:space="preserve">16. 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Pr="001701FC">
        <w:rPr>
          <w:rFonts w:ascii="Times New Roman" w:hAnsi="Times New Roman" w:cs="Times New Roman"/>
          <w:sz w:val="24"/>
          <w:szCs w:val="24"/>
        </w:rPr>
        <w:t>Новотроицкого</w:t>
      </w:r>
      <w:r w:rsidRPr="001701FC">
        <w:rPr>
          <w:rFonts w:ascii="Times New Roman" w:hAnsi="Times New Roman" w:cs="Times New Roman"/>
          <w:bCs/>
          <w:sz w:val="24"/>
          <w:szCs w:val="24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proofErr w:type="spellStart"/>
      <w:r w:rsidRPr="001701FC">
        <w:rPr>
          <w:rFonts w:ascii="Times New Roman" w:hAnsi="Times New Roman" w:cs="Times New Roman"/>
          <w:sz w:val="24"/>
          <w:szCs w:val="24"/>
        </w:rPr>
        <w:t>Новотроицкого</w:t>
      </w:r>
      <w:r w:rsidRPr="001701FC">
        <w:rPr>
          <w:rFonts w:ascii="Times New Roman" w:hAnsi="Times New Roman" w:cs="Times New Roman"/>
          <w:bCs/>
          <w:sz w:val="24"/>
          <w:szCs w:val="24"/>
        </w:rPr>
        <w:t>сельсовета</w:t>
      </w:r>
      <w:proofErr w:type="spellEnd"/>
      <w:r w:rsidRPr="001701FC">
        <w:rPr>
          <w:rFonts w:ascii="Times New Roman" w:hAnsi="Times New Roman" w:cs="Times New Roman"/>
          <w:bCs/>
          <w:sz w:val="24"/>
          <w:szCs w:val="24"/>
        </w:rPr>
        <w:t xml:space="preserve"> Северного района Новосибирской области на 2024 год.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  <w:r w:rsidRPr="001701FC">
        <w:rPr>
          <w:bCs/>
        </w:rPr>
        <w:t xml:space="preserve">Предоставить право администрации </w:t>
      </w:r>
      <w:r w:rsidRPr="001701FC">
        <w:t>Новотроицкого</w:t>
      </w:r>
      <w:r w:rsidRPr="001701FC">
        <w:rPr>
          <w:bCs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1701FC">
          <w:rPr>
            <w:rStyle w:val="a9"/>
            <w:bCs/>
          </w:rPr>
          <w:t>пунктом 2 статьи 93.6</w:t>
        </w:r>
      </w:hyperlink>
      <w:r w:rsidRPr="001701FC">
        <w:t xml:space="preserve"> Новотроицкого</w:t>
      </w:r>
      <w:r w:rsidRPr="001701FC">
        <w:rPr>
          <w:bCs/>
        </w:rPr>
        <w:t xml:space="preserve"> кодекса Российской Федерации.</w:t>
      </w:r>
    </w:p>
    <w:p w:rsidR="001701FC" w:rsidRPr="001701FC" w:rsidRDefault="001701FC" w:rsidP="001701FC">
      <w:pPr>
        <w:widowControl w:val="0"/>
        <w:autoSpaceDE w:val="0"/>
        <w:autoSpaceDN w:val="0"/>
        <w:adjustRightInd w:val="0"/>
        <w:ind w:firstLine="709"/>
        <w:jc w:val="both"/>
      </w:pPr>
      <w:r w:rsidRPr="001701FC">
        <w:t>17. Утвердить программу муниципальных гарантий Новотроицкого сельсовета Северного района Новосибирской области в валюте Российской Федерации на 2024 год и плановый период 2025 и 2026 годов согласно приложению 9 к настоящему решению.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  <w:r w:rsidRPr="001701FC">
        <w:t>18. Утвердить перечень муниципальных программ, предусмотренных к финансированию из местного бюджета в 2024 году и плановом периоде 2025 и 2026 годы согласно приложению 10 к настоящему решению.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  <w:r w:rsidRPr="001701FC">
        <w:t>19.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Новотроицкого сельсовета Северного района Новосибирской области.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  <w:r w:rsidRPr="001701FC">
        <w:t>Муниципальные программы Новотроицкого сельсовета Северного района Новосибирской области, не включенные в перечень, не подлежат финансированию в 2024 - 2026 годах.</w:t>
      </w:r>
    </w:p>
    <w:p w:rsidR="001701FC" w:rsidRPr="001701FC" w:rsidRDefault="001701FC" w:rsidP="001701FC">
      <w:pPr>
        <w:ind w:firstLine="567"/>
        <w:jc w:val="both"/>
      </w:pPr>
      <w:r w:rsidRPr="001701FC">
        <w:t>20</w:t>
      </w:r>
      <w:r w:rsidRPr="001701FC">
        <w:rPr>
          <w:b/>
        </w:rPr>
        <w:t xml:space="preserve">. </w:t>
      </w:r>
      <w:r w:rsidRPr="001701FC">
        <w:t>Утвердить распределение ассигнований на капитальные вложения из местного бюджета по направлениям и объектам на 2024 год и плановый период 2025 и 2026 годов согласно приложению 11 к настоящему решению.</w:t>
      </w:r>
    </w:p>
    <w:p w:rsidR="001701FC" w:rsidRPr="001701FC" w:rsidRDefault="001701FC" w:rsidP="001701FC">
      <w:pPr>
        <w:jc w:val="both"/>
      </w:pPr>
      <w:r w:rsidRPr="001701FC">
        <w:t xml:space="preserve">       21. Установить верхний предел муниципального внутреннего долга Новотроицкого сельсовета Северного района Новосибирской области на 01 января  2025 года в сумме 0,0 тыс. рублей, в том числе верхний предел долга по муниципальным гарантиям Новотроицкого сельсовета Северного района Новосибирской области в сумме 0,0 рублей, на 01 января 2026 года в сумме 0,0 тыс. рублей, в том числе верхний предел долга по муниципальным гарантиям Новотроицкого сельсовета Северного района Новосибирской области в сумме 0,0 тыс. рублей и на 01 января 2027 года в сумме 0,0 тыс. рублей, в том числе верхний предел долга по муниципальным гарантиям Новотроицкого сельсовета Северного района Новосибирской области в сумме 0,0 тыс. рублей. </w:t>
      </w:r>
    </w:p>
    <w:p w:rsidR="001701FC" w:rsidRPr="001701FC" w:rsidRDefault="001701FC" w:rsidP="001701FC">
      <w:pPr>
        <w:ind w:firstLine="708"/>
        <w:jc w:val="both"/>
      </w:pPr>
      <w:r w:rsidRPr="001701FC">
        <w:t xml:space="preserve">22. Установить объем муниципального долга Новотроицкого сельсовета Северного района Новосибирской области на 2024 год в сумме 0,0 тыс. рублей, на 2025 год в сумме 0,0 тыс. рублей и на 2026 год 0,0 тыс. рублей. </w:t>
      </w:r>
    </w:p>
    <w:p w:rsidR="001701FC" w:rsidRPr="001701FC" w:rsidRDefault="001701FC" w:rsidP="001701FC">
      <w:pPr>
        <w:ind w:firstLine="708"/>
        <w:jc w:val="both"/>
      </w:pPr>
      <w:r w:rsidRPr="001701FC">
        <w:t>23. Установить объем расходов местного бюджета на обслуживание муниципального долга Новотроицкого сельсовета Северного района Новосибирской области на 2024 год в сумме 0,0 тыс. рублей, на 2025 год в сумме 0,0 тыс. рублей и на 2026 год в сумме 0,0 тыс. рублей.</w:t>
      </w:r>
    </w:p>
    <w:p w:rsidR="001701FC" w:rsidRPr="001701FC" w:rsidRDefault="001701FC" w:rsidP="00170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 xml:space="preserve">24.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</w:t>
      </w:r>
      <w:r w:rsidRPr="001701FC">
        <w:rPr>
          <w:rFonts w:ascii="Times New Roman" w:hAnsi="Times New Roman" w:cs="Times New Roman"/>
          <w:sz w:val="24"/>
          <w:szCs w:val="24"/>
        </w:rPr>
        <w:lastRenderedPageBreak/>
        <w:t>ассигнований на оплату заключенных от имени администрации Новотроицкого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1701FC" w:rsidRPr="001701FC" w:rsidRDefault="001701FC" w:rsidP="001701FC">
      <w:pPr>
        <w:ind w:firstLine="708"/>
        <w:jc w:val="both"/>
      </w:pPr>
      <w:r w:rsidRPr="001701FC">
        <w:t>25. Установить, что неиспользованные по состоянию на 1 января 2024 года остатки межбюджетных трансфертов, полученных из местного бюджета Новотроицкого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Новотроицкого сельсовета Северного района Новосибирской области.</w:t>
      </w:r>
    </w:p>
    <w:p w:rsidR="001701FC" w:rsidRPr="001701FC" w:rsidRDefault="001701FC" w:rsidP="001701FC">
      <w:pPr>
        <w:ind w:firstLine="708"/>
        <w:jc w:val="both"/>
      </w:pPr>
      <w:r w:rsidRPr="001701FC">
        <w:t xml:space="preserve">В соответствии с решением главного администратора  средств местного бюджета Новотроицкого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Новотроицкого сельсовета Северного района Новосибирской области в 2023году в форме субсидий и иных межбюджетных трансфертов, имеющих целевое назначение, не использованных в 2023 году, средства в объеме, не превышающем остатки указанных межбюджетных трансфертов, могут быть возвращены в 2024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2023 году. </w:t>
      </w:r>
    </w:p>
    <w:p w:rsidR="001701FC" w:rsidRPr="001701FC" w:rsidRDefault="001701FC" w:rsidP="001701FC">
      <w:pPr>
        <w:ind w:firstLine="708"/>
        <w:jc w:val="both"/>
      </w:pPr>
      <w:r w:rsidRPr="001701FC"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Новотроицкого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26.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 xml:space="preserve"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</w:t>
      </w:r>
      <w:r w:rsidRPr="001701FC">
        <w:rPr>
          <w:rFonts w:ascii="Times New Roman" w:hAnsi="Times New Roman" w:cs="Times New Roman"/>
          <w:sz w:val="24"/>
          <w:szCs w:val="24"/>
        </w:rPr>
        <w:lastRenderedPageBreak/>
        <w:t>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 xml:space="preserve">5) изменение бюджетных ассигнований в части </w:t>
      </w:r>
      <w:proofErr w:type="spellStart"/>
      <w:r w:rsidRPr="001701F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701FC">
        <w:rPr>
          <w:rFonts w:ascii="Times New Roman" w:hAnsi="Times New Roman" w:cs="Times New Roman"/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1701F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701FC">
        <w:rPr>
          <w:rFonts w:ascii="Times New Roman" w:hAnsi="Times New Roman" w:cs="Times New Roman"/>
          <w:sz w:val="24"/>
          <w:szCs w:val="24"/>
        </w:rPr>
        <w:t xml:space="preserve"> расходного обязательства из областного (районного) бюджета;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1701F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701FC">
        <w:rPr>
          <w:rFonts w:ascii="Times New Roman" w:hAnsi="Times New Roman" w:cs="Times New Roman"/>
          <w:sz w:val="24"/>
          <w:szCs w:val="24"/>
        </w:rPr>
        <w:t xml:space="preserve">) которых из других бюджетов бюджетной системы Российской Федерации предоставляются субсидии и иные </w:t>
      </w:r>
      <w:r w:rsidRPr="001701FC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FC">
        <w:rPr>
          <w:rFonts w:ascii="Times New Roman" w:hAnsi="Times New Roman" w:cs="Times New Roman"/>
          <w:sz w:val="24"/>
          <w:szCs w:val="24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Новотроицкого сельсовета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1701FC">
        <w:rPr>
          <w:rFonts w:ascii="Times New Roman" w:hAnsi="Times New Roman" w:cs="Times New Roman"/>
          <w:sz w:val="24"/>
          <w:szCs w:val="24"/>
        </w:rPr>
        <w:t>Новотроицкогосельсовета</w:t>
      </w:r>
      <w:proofErr w:type="spellEnd"/>
      <w:r w:rsidRPr="001701FC"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области.</w:t>
      </w:r>
    </w:p>
    <w:p w:rsidR="001701FC" w:rsidRPr="001701FC" w:rsidRDefault="001701FC" w:rsidP="001701FC">
      <w:pPr>
        <w:ind w:firstLine="708"/>
        <w:jc w:val="both"/>
      </w:pPr>
      <w:r w:rsidRPr="001701FC">
        <w:t>27. Настоящее решение вступает в силу с 01 января 2024 года.</w:t>
      </w:r>
    </w:p>
    <w:p w:rsidR="001701FC" w:rsidRPr="001701FC" w:rsidRDefault="001701FC" w:rsidP="001701FC">
      <w:pPr>
        <w:ind w:firstLine="708"/>
        <w:jc w:val="both"/>
      </w:pPr>
      <w:r w:rsidRPr="001701FC">
        <w:t xml:space="preserve">28. Опубликовать настоящее решение в периодическом печатном издании органов местного самоуправления </w:t>
      </w:r>
      <w:proofErr w:type="spellStart"/>
      <w:r w:rsidRPr="001701FC">
        <w:t>Новотроицкогосельсовета</w:t>
      </w:r>
      <w:proofErr w:type="spellEnd"/>
      <w:r w:rsidRPr="001701FC">
        <w:t xml:space="preserve">  Северного района Новосибирской области «Вестник Новотроицкого сельсовета» и разместить на сайте администрации Новотроицкого сельсовета Северного района Новосибирской области.</w:t>
      </w:r>
    </w:p>
    <w:p w:rsidR="001701FC" w:rsidRPr="001701FC" w:rsidRDefault="001701FC" w:rsidP="001701FC">
      <w:pPr>
        <w:ind w:firstLine="708"/>
        <w:jc w:val="both"/>
      </w:pPr>
      <w:r w:rsidRPr="001701FC">
        <w:t xml:space="preserve">29. Контроль за исполнением решения возложить на комиссию по бюджету, налогам и собственности. </w:t>
      </w: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1701FC" w:rsidRPr="001701FC" w:rsidTr="00D00751">
        <w:tc>
          <w:tcPr>
            <w:tcW w:w="5246" w:type="dxa"/>
            <w:hideMark/>
          </w:tcPr>
          <w:p w:rsidR="001701FC" w:rsidRPr="001701FC" w:rsidRDefault="001701FC" w:rsidP="00D00751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Председатель Совета депутатов Северного района </w:t>
            </w:r>
          </w:p>
          <w:p w:rsidR="001701FC" w:rsidRPr="001701FC" w:rsidRDefault="001701FC" w:rsidP="00D00751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Новосибирской области                                                              </w:t>
            </w:r>
          </w:p>
          <w:p w:rsidR="001701FC" w:rsidRPr="001701FC" w:rsidRDefault="001701FC" w:rsidP="00D00751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                                       Н.Н. Панова</w:t>
            </w:r>
          </w:p>
        </w:tc>
        <w:tc>
          <w:tcPr>
            <w:tcW w:w="5386" w:type="dxa"/>
          </w:tcPr>
          <w:p w:rsidR="001701FC" w:rsidRPr="001701FC" w:rsidRDefault="001701FC" w:rsidP="00D00751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Глава Новотроицкого сельсовета Северного района </w:t>
            </w:r>
          </w:p>
          <w:p w:rsidR="001701FC" w:rsidRPr="001701FC" w:rsidRDefault="001701FC" w:rsidP="00D00751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Новосибирской области                              </w:t>
            </w:r>
          </w:p>
          <w:p w:rsidR="001701FC" w:rsidRPr="001701FC" w:rsidRDefault="001701FC" w:rsidP="00D00751">
            <w:pPr>
              <w:pStyle w:val="a6"/>
              <w:tabs>
                <w:tab w:val="left" w:pos="1245"/>
              </w:tabs>
              <w:spacing w:line="254" w:lineRule="auto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ab/>
            </w:r>
            <w:proofErr w:type="spellStart"/>
            <w:r w:rsidRPr="001701FC">
              <w:rPr>
                <w:sz w:val="24"/>
                <w:szCs w:val="24"/>
              </w:rPr>
              <w:t>Н.В.Кочерешко</w:t>
            </w:r>
            <w:proofErr w:type="spellEnd"/>
          </w:p>
        </w:tc>
      </w:tr>
    </w:tbl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1FC" w:rsidRPr="001701FC" w:rsidRDefault="001701FC" w:rsidP="001701FC">
      <w:pPr>
        <w:autoSpaceDE w:val="0"/>
        <w:autoSpaceDN w:val="0"/>
        <w:adjustRightInd w:val="0"/>
        <w:ind w:firstLine="708"/>
        <w:jc w:val="both"/>
        <w:outlineLvl w:val="1"/>
      </w:pP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1FC" w:rsidRPr="001701FC" w:rsidRDefault="001701FC" w:rsidP="00170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1FC" w:rsidRPr="001701FC" w:rsidRDefault="001701FC" w:rsidP="001701FC">
      <w:pPr>
        <w:spacing w:line="360" w:lineRule="auto"/>
        <w:jc w:val="right"/>
      </w:pPr>
      <w:r w:rsidRPr="001701FC">
        <w:t>Приложение № 1</w:t>
      </w:r>
    </w:p>
    <w:p w:rsidR="001701FC" w:rsidRPr="001701FC" w:rsidRDefault="001701FC" w:rsidP="001701FC">
      <w:pPr>
        <w:spacing w:line="360" w:lineRule="auto"/>
        <w:jc w:val="right"/>
      </w:pPr>
      <w:r w:rsidRPr="001701FC">
        <w:t xml:space="preserve"> к решению 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Совета депутатов Новотроицкого сельсовета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Северного района  Новосибирской области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«О местном бюджете  Новотроицкого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сельсовета Северного района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Новосибирской области на 2024 год и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плановый период 2025 и 2026 годов»</w:t>
      </w:r>
    </w:p>
    <w:p w:rsidR="001701FC" w:rsidRPr="001701FC" w:rsidRDefault="001701FC" w:rsidP="001701FC">
      <w:pPr>
        <w:jc w:val="right"/>
      </w:pPr>
    </w:p>
    <w:p w:rsidR="001701FC" w:rsidRPr="001701FC" w:rsidRDefault="001701FC" w:rsidP="001701FC">
      <w:pPr>
        <w:jc w:val="right"/>
      </w:pP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1701FC" w:rsidRPr="001701FC" w:rsidRDefault="001701FC" w:rsidP="001701FC">
      <w:pPr>
        <w:jc w:val="center"/>
        <w:rPr>
          <w:b/>
        </w:rPr>
      </w:pPr>
    </w:p>
    <w:p w:rsidR="001701FC" w:rsidRPr="001701FC" w:rsidRDefault="001701FC" w:rsidP="001701FC">
      <w:pPr>
        <w:jc w:val="center"/>
      </w:pPr>
    </w:p>
    <w:tbl>
      <w:tblPr>
        <w:tblStyle w:val="ac"/>
        <w:tblW w:w="0" w:type="auto"/>
        <w:tblLook w:val="04A0"/>
      </w:tblPr>
      <w:tblGrid>
        <w:gridCol w:w="6629"/>
        <w:gridCol w:w="2942"/>
      </w:tblGrid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Нормативы  отчислений в местный бюджет, 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rPr>
          <w:trHeight w:val="496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314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rPr>
          <w:trHeight w:val="559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170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rPr>
          <w:trHeight w:val="573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c>
          <w:tcPr>
            <w:tcW w:w="6629" w:type="dxa"/>
          </w:tcPr>
          <w:p w:rsidR="001701FC" w:rsidRPr="001701FC" w:rsidRDefault="001701FC" w:rsidP="00D00751">
            <w:pPr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1FC" w:rsidRPr="001701FC" w:rsidTr="00D00751">
        <w:trPr>
          <w:trHeight w:val="415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340"/>
        </w:trPr>
        <w:tc>
          <w:tcPr>
            <w:tcW w:w="6629" w:type="dxa"/>
            <w:vAlign w:val="center"/>
          </w:tcPr>
          <w:p w:rsidR="001701FC" w:rsidRPr="001701FC" w:rsidRDefault="001701FC" w:rsidP="00D00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557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489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342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431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768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  <w:tr w:rsidR="001701FC" w:rsidRPr="001701FC" w:rsidTr="00D00751">
        <w:trPr>
          <w:trHeight w:val="768"/>
        </w:trPr>
        <w:tc>
          <w:tcPr>
            <w:tcW w:w="6629" w:type="dxa"/>
          </w:tcPr>
          <w:p w:rsidR="001701FC" w:rsidRPr="001701FC" w:rsidRDefault="001701FC" w:rsidP="00D00751">
            <w:pPr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100%</w:t>
            </w:r>
          </w:p>
        </w:tc>
      </w:tr>
    </w:tbl>
    <w:p w:rsidR="001701FC" w:rsidRPr="001701FC" w:rsidRDefault="001701FC" w:rsidP="001701FC"/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both"/>
      </w:pP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                        Приложение № 2 </w:t>
      </w:r>
    </w:p>
    <w:p w:rsidR="001701FC" w:rsidRPr="001701FC" w:rsidRDefault="001701FC" w:rsidP="001701FC">
      <w:pPr>
        <w:tabs>
          <w:tab w:val="left" w:pos="8070"/>
        </w:tabs>
        <w:jc w:val="right"/>
      </w:pPr>
      <w:r w:rsidRPr="001701FC">
        <w:t xml:space="preserve">                                                              к решению Совета депутатов Новотроицкого сельсовета Северного</w:t>
      </w:r>
    </w:p>
    <w:p w:rsidR="001701FC" w:rsidRPr="001701FC" w:rsidRDefault="001701FC" w:rsidP="001701FC">
      <w:pPr>
        <w:tabs>
          <w:tab w:val="left" w:pos="8070"/>
        </w:tabs>
        <w:jc w:val="right"/>
      </w:pPr>
      <w:r w:rsidRPr="001701FC">
        <w:t>района Новосибирской области</w:t>
      </w:r>
    </w:p>
    <w:p w:rsidR="001701FC" w:rsidRPr="001701FC" w:rsidRDefault="001701FC" w:rsidP="001701FC">
      <w:pPr>
        <w:tabs>
          <w:tab w:val="left" w:pos="8070"/>
        </w:tabs>
        <w:jc w:val="right"/>
      </w:pPr>
      <w:r w:rsidRPr="001701FC">
        <w:t xml:space="preserve">                "О местном бюджете Новотроицкого сельсовета Северного </w:t>
      </w:r>
    </w:p>
    <w:p w:rsidR="001701FC" w:rsidRPr="001701FC" w:rsidRDefault="001701FC" w:rsidP="001701FC">
      <w:pPr>
        <w:tabs>
          <w:tab w:val="left" w:pos="8070"/>
        </w:tabs>
        <w:jc w:val="right"/>
      </w:pPr>
      <w:r w:rsidRPr="001701FC">
        <w:t xml:space="preserve">района Новосибирской области на 2024 год                                                                                         </w:t>
      </w:r>
    </w:p>
    <w:p w:rsidR="001701FC" w:rsidRPr="001701FC" w:rsidRDefault="001701FC" w:rsidP="001701FC">
      <w:pPr>
        <w:tabs>
          <w:tab w:val="left" w:pos="8070"/>
        </w:tabs>
        <w:jc w:val="right"/>
      </w:pPr>
      <w:r w:rsidRPr="001701FC">
        <w:t>и плановый период 2025 и 2026 годов"</w:t>
      </w:r>
    </w:p>
    <w:p w:rsidR="001701FC" w:rsidRPr="001701FC" w:rsidRDefault="001701FC" w:rsidP="001701FC">
      <w:pPr>
        <w:jc w:val="right"/>
        <w:rPr>
          <w:b/>
        </w:rPr>
      </w:pP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Д О Х О Д Ы</w:t>
      </w: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местного бюджета  на 2024 год и плановый  период 2025  и 2026 годов</w:t>
      </w:r>
    </w:p>
    <w:p w:rsidR="001701FC" w:rsidRPr="001701FC" w:rsidRDefault="001701FC" w:rsidP="001701FC">
      <w:pPr>
        <w:jc w:val="center"/>
        <w:rPr>
          <w:b/>
        </w:rPr>
      </w:pPr>
    </w:p>
    <w:p w:rsidR="001701FC" w:rsidRPr="001701FC" w:rsidRDefault="001701FC" w:rsidP="001701FC">
      <w:pPr>
        <w:rPr>
          <w:b/>
        </w:rPr>
      </w:pPr>
      <w:r w:rsidRPr="001701FC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/>
      </w:tblPr>
      <w:tblGrid>
        <w:gridCol w:w="2694"/>
        <w:gridCol w:w="4678"/>
        <w:gridCol w:w="885"/>
        <w:gridCol w:w="993"/>
        <w:gridCol w:w="993"/>
      </w:tblGrid>
      <w:tr w:rsidR="001701FC" w:rsidRPr="001701FC" w:rsidTr="00D0075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2026г</w:t>
            </w:r>
          </w:p>
        </w:tc>
      </w:tr>
      <w:tr w:rsidR="001701FC" w:rsidRPr="001701FC" w:rsidTr="00D0075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1701FC" w:rsidRPr="001701FC" w:rsidTr="00D00751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733,2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828,8</w:t>
            </w:r>
          </w:p>
        </w:tc>
      </w:tr>
      <w:tr w:rsidR="001701FC" w:rsidRPr="001701FC" w:rsidTr="00D00751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213,9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218,1</w:t>
            </w:r>
          </w:p>
        </w:tc>
      </w:tr>
      <w:tr w:rsidR="001701FC" w:rsidRPr="001701FC" w:rsidTr="00D00751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234,3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277,1</w:t>
            </w:r>
          </w:p>
        </w:tc>
      </w:tr>
      <w:tr w:rsidR="001701FC" w:rsidRPr="001701FC" w:rsidTr="00D00751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1701FC">
              <w:rPr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1701FC">
              <w:rPr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1,7</w:t>
            </w:r>
          </w:p>
        </w:tc>
      </w:tr>
      <w:tr w:rsidR="001701FC" w:rsidRPr="001701FC" w:rsidTr="00D00751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319,5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322,0</w:t>
            </w:r>
          </w:p>
        </w:tc>
      </w:tr>
      <w:tr w:rsidR="001701FC" w:rsidRPr="001701FC" w:rsidTr="00D00751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-27,8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-32,7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-32,9</w:t>
            </w:r>
          </w:p>
        </w:tc>
      </w:tr>
      <w:tr w:rsidR="001701FC" w:rsidRPr="001701FC" w:rsidTr="00D0075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lastRenderedPageBreak/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20,8</w:t>
            </w:r>
          </w:p>
        </w:tc>
      </w:tr>
      <w:tr w:rsidR="001701FC" w:rsidRPr="001701FC" w:rsidTr="00D0075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21,6</w:t>
            </w:r>
          </w:p>
        </w:tc>
      </w:tr>
      <w:tr w:rsidR="001701FC" w:rsidRPr="001701FC" w:rsidTr="00D0075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r w:rsidRPr="001701FC">
              <w:t>00010804020010000110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r w:rsidRPr="001701FC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r w:rsidRPr="001701FC"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r w:rsidRPr="001701FC"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r w:rsidRPr="001701FC">
              <w:t>0,4</w:t>
            </w:r>
          </w:p>
        </w:tc>
      </w:tr>
      <w:tr w:rsidR="001701FC" w:rsidRPr="001701FC" w:rsidTr="00D00751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701FC" w:rsidRPr="001701FC" w:rsidTr="00D0075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733,2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828,8</w:t>
            </w:r>
          </w:p>
        </w:tc>
      </w:tr>
      <w:tr w:rsidR="001701FC" w:rsidRPr="001701FC" w:rsidTr="00D00751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3091,4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1285,2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1287,1</w:t>
            </w:r>
          </w:p>
        </w:tc>
      </w:tr>
      <w:tr w:rsidR="001701FC" w:rsidRPr="001701FC" w:rsidTr="00D0075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1701FC" w:rsidRPr="001701FC" w:rsidTr="00D0075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186,0</w:t>
            </w:r>
          </w:p>
        </w:tc>
      </w:tr>
      <w:tr w:rsidR="001701FC" w:rsidRPr="001701FC" w:rsidTr="00D0075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4995,1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151,3</w:t>
            </w:r>
          </w:p>
        </w:tc>
      </w:tr>
      <w:tr w:rsidR="001701FC" w:rsidRPr="001701FC" w:rsidTr="00D00751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8972,8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2425,3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pStyle w:val="a6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2453,3</w:t>
            </w:r>
          </w:p>
        </w:tc>
      </w:tr>
    </w:tbl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sectPr w:rsidR="001701FC" w:rsidRPr="001701FC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5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1701FC" w:rsidRPr="001701FC" w:rsidTr="00D007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 xml:space="preserve">Приложение № 3                                                             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2025 и 2026 годов" </w:t>
            </w:r>
          </w:p>
        </w:tc>
      </w:tr>
      <w:tr w:rsidR="001701FC" w:rsidRPr="001701FC" w:rsidTr="00D007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7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1701FC">
              <w:rPr>
                <w:b/>
                <w:bCs/>
              </w:rPr>
              <w:t>подрпзделам</w:t>
            </w:r>
            <w:proofErr w:type="spellEnd"/>
            <w:r w:rsidRPr="001701FC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1701FC">
              <w:rPr>
                <w:b/>
                <w:bCs/>
              </w:rPr>
              <w:t>непрогаммным</w:t>
            </w:r>
            <w:proofErr w:type="spellEnd"/>
            <w:r w:rsidRPr="001701FC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1701FC">
              <w:rPr>
                <w:b/>
                <w:bCs/>
              </w:rPr>
              <w:t>группап</w:t>
            </w:r>
            <w:proofErr w:type="spellEnd"/>
            <w:r w:rsidRPr="001701FC">
              <w:rPr>
                <w:b/>
                <w:bCs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1701FC" w:rsidRPr="001701FC" w:rsidTr="00D0075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тыс. руб.</w:t>
            </w:r>
          </w:p>
        </w:tc>
      </w:tr>
      <w:tr w:rsidR="001701FC" w:rsidRPr="001701FC" w:rsidTr="00D0075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Сумма</w:t>
            </w:r>
          </w:p>
        </w:tc>
      </w:tr>
      <w:tr w:rsidR="001701FC" w:rsidRPr="001701FC" w:rsidTr="00D00751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2026 год</w:t>
            </w:r>
          </w:p>
        </w:tc>
      </w:tr>
      <w:tr w:rsidR="001701FC" w:rsidRPr="001701FC" w:rsidTr="00D00751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2 504,7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1 466,6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1 426,3</w:t>
            </w:r>
          </w:p>
        </w:tc>
      </w:tr>
      <w:tr w:rsidR="001701FC" w:rsidRPr="001701FC" w:rsidTr="00D00751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850,5</w:t>
            </w:r>
          </w:p>
        </w:tc>
      </w:tr>
      <w:tr w:rsidR="001701FC" w:rsidRPr="001701FC" w:rsidTr="00D0075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850,5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850,5</w:t>
            </w:r>
          </w:p>
        </w:tc>
      </w:tr>
      <w:tr w:rsidR="001701FC" w:rsidRPr="001701FC" w:rsidTr="00D00751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850,5</w:t>
            </w:r>
          </w:p>
        </w:tc>
      </w:tr>
      <w:tr w:rsidR="001701FC" w:rsidRPr="001701FC" w:rsidTr="00D00751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850,5</w:t>
            </w:r>
          </w:p>
        </w:tc>
      </w:tr>
      <w:tr w:rsidR="001701FC" w:rsidRPr="001701FC" w:rsidTr="00D00751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1 383,6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542,8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1 383,6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542,8</w:t>
            </w:r>
          </w:p>
        </w:tc>
      </w:tr>
      <w:tr w:rsidR="001701FC" w:rsidRPr="001701FC" w:rsidTr="00D0075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1 383,5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542,7</w:t>
            </w:r>
          </w:p>
        </w:tc>
      </w:tr>
      <w:tr w:rsidR="001701FC" w:rsidRPr="001701FC" w:rsidTr="00D00751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1 060,6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582,9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542,7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1 060,6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582,9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542,7</w:t>
            </w:r>
          </w:p>
        </w:tc>
      </w:tr>
      <w:tr w:rsidR="001701FC" w:rsidRPr="001701FC" w:rsidTr="00D00751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292,9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292,9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0,1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</w:tr>
      <w:tr w:rsidR="001701FC" w:rsidRPr="001701FC" w:rsidTr="00D00751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</w:tr>
      <w:tr w:rsidR="001701FC" w:rsidRPr="001701FC" w:rsidTr="00D00751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</w:tr>
      <w:tr w:rsidR="001701FC" w:rsidRPr="001701FC" w:rsidTr="00D00751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</w:tr>
      <w:tr w:rsidR="001701FC" w:rsidRPr="001701FC" w:rsidTr="00D00751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</w:tr>
      <w:tr w:rsidR="001701FC" w:rsidRPr="001701FC" w:rsidTr="00D0075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167,4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185,1</w:t>
            </w:r>
          </w:p>
        </w:tc>
      </w:tr>
      <w:tr w:rsidR="001701FC" w:rsidRPr="001701FC" w:rsidTr="00D00751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167,4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185,1</w:t>
            </w:r>
          </w:p>
        </w:tc>
      </w:tr>
      <w:tr w:rsidR="001701FC" w:rsidRPr="001701FC" w:rsidTr="00D00751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</w:tr>
      <w:tr w:rsidR="001701FC" w:rsidRPr="001701FC" w:rsidTr="00D00751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</w:tr>
      <w:tr w:rsidR="001701FC" w:rsidRPr="001701FC" w:rsidTr="00D00751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16,0</w:t>
            </w:r>
          </w:p>
        </w:tc>
      </w:tr>
      <w:tr w:rsidR="001701FC" w:rsidRPr="001701FC" w:rsidTr="00D00751">
        <w:trPr>
          <w:trHeight w:val="13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16,0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</w:tr>
      <w:tr w:rsidR="001701FC" w:rsidRPr="001701FC" w:rsidTr="00D00751">
        <w:trPr>
          <w:trHeight w:val="13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</w:tr>
      <w:tr w:rsidR="001701FC" w:rsidRPr="001701FC" w:rsidTr="00D00751">
        <w:trPr>
          <w:trHeight w:val="19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</w:tr>
      <w:tr w:rsidR="001701FC" w:rsidRPr="001701FC" w:rsidTr="00D00751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</w:tr>
      <w:tr w:rsidR="001701FC" w:rsidRPr="001701FC" w:rsidTr="00D0075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</w:tr>
      <w:tr w:rsidR="001701FC" w:rsidRPr="001701FC" w:rsidTr="00D00751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</w:tr>
      <w:tr w:rsidR="001701FC" w:rsidRPr="001701FC" w:rsidTr="00D0075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</w:tr>
      <w:tr w:rsidR="001701FC" w:rsidRPr="001701FC" w:rsidTr="00D0075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9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635,4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718,8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719,2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631,4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714,8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719,2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631,4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714,8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719,2</w:t>
            </w:r>
          </w:p>
        </w:tc>
      </w:tr>
      <w:tr w:rsidR="001701FC" w:rsidRPr="001701FC" w:rsidTr="00D00751">
        <w:trPr>
          <w:trHeight w:val="19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480,1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567,9</w:t>
            </w:r>
          </w:p>
        </w:tc>
      </w:tr>
      <w:tr w:rsidR="001701FC" w:rsidRPr="001701FC" w:rsidTr="00D00751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480,1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567,9</w:t>
            </w:r>
          </w:p>
        </w:tc>
      </w:tr>
      <w:tr w:rsidR="001701FC" w:rsidRPr="001701FC" w:rsidTr="00D0075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480,1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567,9</w:t>
            </w:r>
          </w:p>
        </w:tc>
      </w:tr>
      <w:tr w:rsidR="001701FC" w:rsidRPr="001701FC" w:rsidTr="00D00751">
        <w:trPr>
          <w:trHeight w:val="13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1701FC">
              <w:rPr>
                <w:b/>
                <w:bCs/>
              </w:rPr>
              <w:t>значения,за</w:t>
            </w:r>
            <w:proofErr w:type="spellEnd"/>
            <w:r w:rsidRPr="001701FC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151,3</w:t>
            </w:r>
          </w:p>
        </w:tc>
      </w:tr>
      <w:tr w:rsidR="001701FC" w:rsidRPr="001701FC" w:rsidTr="00D00751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</w:tr>
      <w:tr w:rsidR="001701FC" w:rsidRPr="001701FC" w:rsidTr="00D00751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</w:tr>
      <w:tr w:rsidR="001701FC" w:rsidRPr="001701FC" w:rsidTr="00D00751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4 502,2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759,0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759,0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747,0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747,0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3 725,7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3 725,7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555,0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555,0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3 139,9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3 139,9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3 139,9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955,3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955,3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955,3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820,3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820,3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820,3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105,8</w:t>
            </w:r>
          </w:p>
        </w:tc>
      </w:tr>
      <w:tr w:rsidR="001701FC" w:rsidRPr="001701FC" w:rsidTr="00D00751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105,8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105,8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105,8</w:t>
            </w:r>
          </w:p>
        </w:tc>
      </w:tr>
      <w:tr w:rsidR="001701FC" w:rsidRPr="001701FC" w:rsidTr="00D0075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105,8</w:t>
            </w:r>
          </w:p>
        </w:tc>
      </w:tr>
      <w:tr w:rsidR="001701FC" w:rsidRPr="001701FC" w:rsidTr="00D00751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8 972,80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2 425,30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2 453,30</w:t>
            </w:r>
          </w:p>
        </w:tc>
      </w:tr>
    </w:tbl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rPr>
          <w:b/>
        </w:rPr>
      </w:pPr>
    </w:p>
    <w:p w:rsidR="001701FC" w:rsidRPr="001701FC" w:rsidRDefault="001701FC" w:rsidP="001701FC">
      <w:pPr>
        <w:rPr>
          <w:b/>
        </w:rPr>
      </w:pPr>
    </w:p>
    <w:tbl>
      <w:tblPr>
        <w:tblW w:w="14910" w:type="dxa"/>
        <w:tblInd w:w="95" w:type="dxa"/>
        <w:tblLook w:val="04A0"/>
      </w:tblPr>
      <w:tblGrid>
        <w:gridCol w:w="4408"/>
        <w:gridCol w:w="792"/>
        <w:gridCol w:w="880"/>
        <w:gridCol w:w="720"/>
        <w:gridCol w:w="600"/>
        <w:gridCol w:w="1969"/>
        <w:gridCol w:w="640"/>
        <w:gridCol w:w="1960"/>
        <w:gridCol w:w="1652"/>
        <w:gridCol w:w="308"/>
        <w:gridCol w:w="981"/>
      </w:tblGrid>
      <w:tr w:rsidR="001701FC" w:rsidRPr="001701FC" w:rsidTr="00D00751">
        <w:trPr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49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 xml:space="preserve">Приложение № 4                                                                              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2025 и 2026 годов"  </w:t>
            </w:r>
          </w:p>
        </w:tc>
      </w:tr>
      <w:tr w:rsidR="001701FC" w:rsidRPr="001701FC" w:rsidTr="00D00751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49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49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66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49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5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49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5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1FC" w:rsidRPr="001701FC" w:rsidRDefault="001701FC" w:rsidP="00D00751">
            <w:pPr>
              <w:jc w:val="right"/>
            </w:pPr>
          </w:p>
        </w:tc>
      </w:tr>
      <w:tr w:rsidR="001701FC" w:rsidRPr="001701FC" w:rsidTr="00D00751">
        <w:trPr>
          <w:trHeight w:val="705"/>
        </w:trPr>
        <w:tc>
          <w:tcPr>
            <w:tcW w:w="14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Ведомственная структура расходов местного бюджета  на 2024 год и плановый период 2025 и 2026 годов</w:t>
            </w:r>
          </w:p>
        </w:tc>
      </w:tr>
      <w:tr w:rsidR="001701FC" w:rsidRPr="001701FC" w:rsidTr="00D00751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/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>
            <w:pPr>
              <w:jc w:val="right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тыс. руб.</w:t>
            </w:r>
          </w:p>
        </w:tc>
      </w:tr>
      <w:tr w:rsidR="001701FC" w:rsidRPr="001701FC" w:rsidTr="00D00751">
        <w:trPr>
          <w:trHeight w:val="37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Наименование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ПР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ВР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Сумма</w:t>
            </w:r>
          </w:p>
        </w:tc>
      </w:tr>
      <w:tr w:rsidR="001701FC" w:rsidRPr="001701FC" w:rsidTr="00D00751">
        <w:trPr>
          <w:trHeight w:val="360"/>
        </w:trPr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2023 год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2024 год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2025 год</w:t>
            </w:r>
          </w:p>
        </w:tc>
      </w:tr>
      <w:tr w:rsidR="001701FC" w:rsidRPr="001701FC" w:rsidTr="00D00751">
        <w:trPr>
          <w:trHeight w:val="276"/>
        </w:trPr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</w:tr>
      <w:tr w:rsidR="001701FC" w:rsidRPr="001701FC" w:rsidTr="00D00751">
        <w:trPr>
          <w:trHeight w:val="6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8 972,8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2 425,3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2 453,3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2 504,7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1 466,6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1 426,3</w:t>
            </w:r>
          </w:p>
        </w:tc>
      </w:tr>
      <w:tr w:rsidR="001701FC" w:rsidRPr="001701FC" w:rsidTr="00D00751">
        <w:trPr>
          <w:trHeight w:val="9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1 088,1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850,5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1 088,1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850,5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204,5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850,5</w:t>
            </w:r>
          </w:p>
        </w:tc>
      </w:tr>
      <w:tr w:rsidR="001701FC" w:rsidRPr="001701FC" w:rsidTr="00D00751">
        <w:trPr>
          <w:trHeight w:val="16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204,5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850,5</w:t>
            </w:r>
          </w:p>
        </w:tc>
      </w:tr>
      <w:tr w:rsidR="001701FC" w:rsidRPr="001701FC" w:rsidTr="00D00751">
        <w:trPr>
          <w:trHeight w:val="7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204,5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850,5</w:t>
            </w:r>
          </w:p>
        </w:tc>
      </w:tr>
      <w:tr w:rsidR="001701FC" w:rsidRPr="001701FC" w:rsidTr="00D00751">
        <w:trPr>
          <w:trHeight w:val="7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883,6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5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883,6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883,6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6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1 383,6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542,8</w:t>
            </w:r>
          </w:p>
        </w:tc>
      </w:tr>
      <w:tr w:rsidR="001701FC" w:rsidRPr="001701FC" w:rsidTr="00D00751">
        <w:trPr>
          <w:trHeight w:val="7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1 383,6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542,8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1 383,5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582,9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542,7</w:t>
            </w:r>
          </w:p>
        </w:tc>
      </w:tr>
      <w:tr w:rsidR="001701FC" w:rsidRPr="001701FC" w:rsidTr="00D00751">
        <w:trPr>
          <w:trHeight w:val="16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1 060,6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582,9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542,7</w:t>
            </w:r>
          </w:p>
        </w:tc>
      </w:tr>
      <w:tr w:rsidR="001701FC" w:rsidRPr="001701FC" w:rsidTr="00D00751">
        <w:trPr>
          <w:trHeight w:val="7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1 060,6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582,9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542,7</w:t>
            </w:r>
          </w:p>
        </w:tc>
      </w:tr>
      <w:tr w:rsidR="001701FC" w:rsidRPr="001701FC" w:rsidTr="00D00751">
        <w:trPr>
          <w:trHeight w:val="7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292,9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292,9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0,1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0,1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</w:tr>
      <w:tr w:rsidR="001701FC" w:rsidRPr="001701FC" w:rsidTr="00D00751">
        <w:trPr>
          <w:trHeight w:val="6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</w:tr>
      <w:tr w:rsidR="001701FC" w:rsidRPr="001701FC" w:rsidTr="00D00751">
        <w:trPr>
          <w:trHeight w:val="12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Межбюджетные трансферты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межбюджетные трансферты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Резервные фонды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Резервные средства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НАЦИОНАЛЬНАЯ ОБОРОНА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161,7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161,7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7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161,7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135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153,0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168,3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186,0</w:t>
            </w:r>
          </w:p>
        </w:tc>
      </w:tr>
      <w:tr w:rsidR="001701FC" w:rsidRPr="001701FC" w:rsidTr="00D00751">
        <w:trPr>
          <w:trHeight w:val="16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152,1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167,4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185,1</w:t>
            </w:r>
          </w:p>
        </w:tc>
      </w:tr>
      <w:tr w:rsidR="001701FC" w:rsidRPr="001701FC" w:rsidTr="00D00751">
        <w:trPr>
          <w:trHeight w:val="6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152,1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167,4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185,1</w:t>
            </w:r>
          </w:p>
        </w:tc>
      </w:tr>
      <w:tr w:rsidR="001701FC" w:rsidRPr="001701FC" w:rsidTr="00D00751">
        <w:trPr>
          <w:trHeight w:val="6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</w:tr>
      <w:tr w:rsidR="001701FC" w:rsidRPr="001701FC" w:rsidTr="00D00751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0,9</w:t>
            </w:r>
          </w:p>
        </w:tc>
      </w:tr>
      <w:tr w:rsidR="001701FC" w:rsidRPr="001701FC" w:rsidTr="00D00751">
        <w:trPr>
          <w:trHeight w:val="9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5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7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16,0</w:t>
            </w:r>
          </w:p>
        </w:tc>
      </w:tr>
      <w:tr w:rsidR="001701FC" w:rsidRPr="001701FC" w:rsidTr="00D00751">
        <w:trPr>
          <w:trHeight w:val="13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17,0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16,0</w:t>
            </w:r>
          </w:p>
        </w:tc>
      </w:tr>
      <w:tr w:rsidR="001701FC" w:rsidRPr="001701FC" w:rsidTr="00D00751">
        <w:trPr>
          <w:trHeight w:val="75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</w:tr>
      <w:tr w:rsidR="001701FC" w:rsidRPr="001701FC" w:rsidTr="00D00751">
        <w:trPr>
          <w:trHeight w:val="115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</w:tr>
      <w:tr w:rsidR="001701FC" w:rsidRPr="001701FC" w:rsidTr="00D00751">
        <w:trPr>
          <w:trHeight w:val="19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11,0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</w:tr>
      <w:tr w:rsidR="001701FC" w:rsidRPr="001701FC" w:rsidTr="00D00751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11,0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</w:tr>
      <w:tr w:rsidR="001701FC" w:rsidRPr="001701FC" w:rsidTr="00D00751">
        <w:trPr>
          <w:trHeight w:val="10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9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9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9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</w:t>
            </w:r>
            <w:r w:rsidRPr="001701FC">
              <w:rPr>
                <w:b/>
                <w:bCs/>
              </w:rPr>
              <w:lastRenderedPageBreak/>
              <w:t>Новосибирской области на 2021-2025 годов"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НАЦИОНАЛЬНАЯ ЭКОНОМИКА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635,4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718,8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719,2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631,4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714,8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719,2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631,4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714,8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719,2</w:t>
            </w:r>
          </w:p>
        </w:tc>
      </w:tr>
      <w:tr w:rsidR="001701FC" w:rsidRPr="001701FC" w:rsidTr="00D00751">
        <w:trPr>
          <w:trHeight w:val="18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480,1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563,5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567,9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480,1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563,5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567,9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480,1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563,5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567,9</w:t>
            </w:r>
          </w:p>
        </w:tc>
      </w:tr>
      <w:tr w:rsidR="001701FC" w:rsidRPr="001701FC" w:rsidTr="00D00751">
        <w:trPr>
          <w:trHeight w:val="13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1701FC">
              <w:rPr>
                <w:b/>
                <w:bCs/>
              </w:rPr>
              <w:t>значения,за</w:t>
            </w:r>
            <w:proofErr w:type="spellEnd"/>
            <w:r w:rsidRPr="001701FC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151,3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151,3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151,3</w:t>
            </w:r>
          </w:p>
        </w:tc>
      </w:tr>
      <w:tr w:rsidR="001701FC" w:rsidRPr="001701FC" w:rsidTr="00D00751">
        <w:trPr>
          <w:trHeight w:val="6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</w:tr>
      <w:tr w:rsidR="001701FC" w:rsidRPr="001701FC" w:rsidTr="00D00751">
        <w:trPr>
          <w:trHeight w:val="9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151,3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0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6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4,0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4 502,2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Жилищное хозяйство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Коммунальное хозяйство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9,5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9,5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Благоустройство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759,0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759,0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Уличное освещение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747,0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747,0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747,0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7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0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10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2,0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7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3 725,7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3 725,7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585,8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555,0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555,0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Уплата налогов, сборов и иных платежей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30,8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3 139,9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16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3 139,9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Расходы на выплаты персоналу казенных учреждений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3 139,9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955,3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Культура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955,3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955,3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9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135,0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121,3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8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121,3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бюджетные ассигнования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13,7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lastRenderedPageBreak/>
              <w:t>Уплата налогов, сборов и иных платежей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13,7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6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820,3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Межбюджетные трансферты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820,3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Иные межбюджетные трансферты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820,3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СОЦИАЛЬНАЯ ПОЛИТИКА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Пенсионное обеспечение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194,0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Социальное обеспечение и иные выплаты населению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194,0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Публичные нормативные социальные выплаты гражданам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01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194,0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52,6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105,8</w:t>
            </w:r>
          </w:p>
        </w:tc>
      </w:tr>
      <w:tr w:rsidR="001701FC" w:rsidRPr="001701FC" w:rsidTr="00D00751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proofErr w:type="spellStart"/>
            <w:r w:rsidRPr="001701FC">
              <w:rPr>
                <w:b/>
                <w:bCs/>
              </w:rPr>
              <w:t>Непрограммные</w:t>
            </w:r>
            <w:proofErr w:type="spellEnd"/>
            <w:r w:rsidRPr="001701FC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52,6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105,8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52,6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105,8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Условно-утвержденные расходы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52,6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105,8</w:t>
            </w:r>
          </w:p>
        </w:tc>
      </w:tr>
      <w:tr w:rsidR="001701FC" w:rsidRPr="001701FC" w:rsidTr="00D00751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1FC" w:rsidRPr="001701FC" w:rsidRDefault="001701FC" w:rsidP="00D00751">
            <w:r w:rsidRPr="001701FC">
              <w:t>Условно-утвержденные расходы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0,0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52,6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</w:pPr>
            <w:r w:rsidRPr="001701FC">
              <w:t>105,8</w:t>
            </w:r>
          </w:p>
        </w:tc>
      </w:tr>
      <w:tr w:rsidR="001701FC" w:rsidRPr="001701FC" w:rsidTr="00D00751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Итого расходов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rPr>
                <w:b/>
                <w:bCs/>
              </w:rPr>
            </w:pPr>
            <w:r w:rsidRPr="001701F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8 972,80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2 425,30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FC" w:rsidRPr="001701FC" w:rsidRDefault="001701FC" w:rsidP="00D00751">
            <w:pPr>
              <w:jc w:val="right"/>
              <w:rPr>
                <w:b/>
                <w:bCs/>
              </w:rPr>
            </w:pPr>
            <w:r w:rsidRPr="001701FC">
              <w:rPr>
                <w:b/>
                <w:bCs/>
              </w:rPr>
              <w:t>2 453,30</w:t>
            </w:r>
          </w:p>
        </w:tc>
      </w:tr>
    </w:tbl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>
      <w:pPr>
        <w:ind w:left="5222"/>
        <w:contextualSpacing/>
        <w:jc w:val="right"/>
        <w:rPr>
          <w:color w:val="000000"/>
        </w:rPr>
        <w:sectPr w:rsidR="001701FC" w:rsidRPr="001701FC" w:rsidSect="00CE05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01FC" w:rsidRPr="001701FC" w:rsidRDefault="001701FC" w:rsidP="001701FC">
      <w:pPr>
        <w:ind w:left="5222"/>
        <w:contextualSpacing/>
        <w:jc w:val="right"/>
        <w:rPr>
          <w:color w:val="000000"/>
        </w:rPr>
      </w:pPr>
      <w:r w:rsidRPr="001701FC">
        <w:rPr>
          <w:color w:val="000000"/>
        </w:rPr>
        <w:lastRenderedPageBreak/>
        <w:t>Приложение 5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к решению 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Совета депутатов Новотроицкого сельсовета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Северного района  Новосибирской области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«О местном бюджете  Новотроицкого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сельсовета Северного района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Новосибирской области на 2024 год и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плановый период 2025 и 2026 годов»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</w:p>
    <w:p w:rsidR="001701FC" w:rsidRPr="001701FC" w:rsidRDefault="001701FC" w:rsidP="001701FC">
      <w:pPr>
        <w:ind w:left="5222"/>
        <w:contextualSpacing/>
        <w:jc w:val="right"/>
        <w:rPr>
          <w:color w:val="000000"/>
        </w:rPr>
      </w:pPr>
    </w:p>
    <w:p w:rsidR="001701FC" w:rsidRPr="001701FC" w:rsidRDefault="001701FC" w:rsidP="001701FC">
      <w:pPr>
        <w:ind w:left="5222"/>
        <w:contextualSpacing/>
        <w:jc w:val="right"/>
        <w:rPr>
          <w:color w:val="000000"/>
        </w:rPr>
      </w:pPr>
    </w:p>
    <w:p w:rsidR="001701FC" w:rsidRPr="001701FC" w:rsidRDefault="001701FC" w:rsidP="001701FC">
      <w:pPr>
        <w:jc w:val="center"/>
        <w:rPr>
          <w:b/>
          <w:color w:val="000000"/>
        </w:rPr>
      </w:pPr>
      <w:r w:rsidRPr="001701FC">
        <w:rPr>
          <w:b/>
          <w:color w:val="000000"/>
        </w:rPr>
        <w:t>Распределение бюджетных ассигнований на исполнение            публичных нормативных обязательств на 2024 год и                     плановый период 2025 и 2026 годов</w:t>
      </w:r>
    </w:p>
    <w:p w:rsidR="001701FC" w:rsidRPr="001701FC" w:rsidRDefault="001701FC" w:rsidP="001701FC">
      <w:pPr>
        <w:jc w:val="right"/>
        <w:rPr>
          <w:color w:val="000000"/>
        </w:rPr>
      </w:pPr>
      <w:r w:rsidRPr="001701FC">
        <w:rPr>
          <w:color w:val="000000"/>
        </w:rPr>
        <w:t>тыс. рублей</w:t>
      </w:r>
    </w:p>
    <w:tbl>
      <w:tblPr>
        <w:tblStyle w:val="ac"/>
        <w:tblW w:w="0" w:type="auto"/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1701FC" w:rsidRPr="001701FC" w:rsidTr="00D00751">
        <w:tc>
          <w:tcPr>
            <w:tcW w:w="2232" w:type="dxa"/>
            <w:vMerge w:val="restart"/>
          </w:tcPr>
          <w:p w:rsidR="001701FC" w:rsidRPr="001701FC" w:rsidRDefault="001701FC" w:rsidP="00D00751">
            <w:pPr>
              <w:jc w:val="center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1701FC" w:rsidRPr="001701FC" w:rsidRDefault="001701FC" w:rsidP="00D00751">
            <w:pPr>
              <w:jc w:val="center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1701FC" w:rsidRPr="001701FC" w:rsidRDefault="001701FC" w:rsidP="00D00751">
            <w:pPr>
              <w:jc w:val="center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701FC" w:rsidRPr="001701FC" w:rsidTr="00D00751">
        <w:tc>
          <w:tcPr>
            <w:tcW w:w="2232" w:type="dxa"/>
            <w:vMerge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6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center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center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center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1701FC" w:rsidRPr="001701FC" w:rsidTr="00D00751">
        <w:trPr>
          <w:trHeight w:val="2792"/>
        </w:trPr>
        <w:tc>
          <w:tcPr>
            <w:tcW w:w="2232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01FC" w:rsidRPr="001701FC" w:rsidTr="00D00751">
        <w:tc>
          <w:tcPr>
            <w:tcW w:w="2232" w:type="dxa"/>
          </w:tcPr>
          <w:p w:rsidR="001701FC" w:rsidRPr="001701FC" w:rsidRDefault="001701FC" w:rsidP="00D00751">
            <w:pPr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1701FC" w:rsidRPr="001701FC" w:rsidRDefault="001701FC" w:rsidP="00D00751">
            <w:pPr>
              <w:jc w:val="right"/>
              <w:rPr>
                <w:color w:val="000000"/>
                <w:sz w:val="24"/>
                <w:szCs w:val="24"/>
              </w:rPr>
            </w:pPr>
            <w:r w:rsidRPr="001701F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pStyle w:val="a6"/>
        <w:ind w:left="5103"/>
        <w:rPr>
          <w:sz w:val="24"/>
          <w:szCs w:val="24"/>
        </w:rPr>
      </w:pPr>
      <w:r w:rsidRPr="001701FC">
        <w:rPr>
          <w:sz w:val="24"/>
          <w:szCs w:val="24"/>
        </w:rPr>
        <w:t xml:space="preserve">Приложение № 6 к решению   сессии  </w:t>
      </w:r>
    </w:p>
    <w:p w:rsidR="001701FC" w:rsidRPr="001701FC" w:rsidRDefault="001701FC" w:rsidP="001701FC">
      <w:pPr>
        <w:pStyle w:val="a6"/>
        <w:ind w:left="5103"/>
        <w:rPr>
          <w:sz w:val="24"/>
          <w:szCs w:val="24"/>
        </w:rPr>
      </w:pPr>
      <w:r w:rsidRPr="001701FC">
        <w:rPr>
          <w:sz w:val="24"/>
          <w:szCs w:val="24"/>
        </w:rPr>
        <w:lastRenderedPageBreak/>
        <w:t xml:space="preserve">Совета депутатов Новотроицкого сельсовета Северного района Новосибирской области </w:t>
      </w:r>
    </w:p>
    <w:p w:rsidR="001701FC" w:rsidRPr="001701FC" w:rsidRDefault="001701FC" w:rsidP="001701FC">
      <w:pPr>
        <w:pStyle w:val="a6"/>
        <w:ind w:left="5103"/>
        <w:rPr>
          <w:sz w:val="24"/>
          <w:szCs w:val="24"/>
        </w:rPr>
      </w:pPr>
      <w:r w:rsidRPr="001701FC">
        <w:rPr>
          <w:sz w:val="24"/>
          <w:szCs w:val="24"/>
        </w:rPr>
        <w:t>«О местном бюджете Новотроицкого сельсовета Северного района Новосибирской области на 2024 год и на плановый период 2025 и 2026 годов»</w:t>
      </w:r>
    </w:p>
    <w:p w:rsidR="001701FC" w:rsidRPr="001701FC" w:rsidRDefault="001701FC" w:rsidP="001701FC">
      <w:pPr>
        <w:pStyle w:val="a6"/>
        <w:ind w:left="5103"/>
        <w:rPr>
          <w:sz w:val="24"/>
          <w:szCs w:val="24"/>
        </w:rPr>
      </w:pPr>
    </w:p>
    <w:p w:rsidR="001701FC" w:rsidRPr="001701FC" w:rsidRDefault="001701FC" w:rsidP="001701FC">
      <w:pPr>
        <w:pStyle w:val="a6"/>
        <w:ind w:left="5103"/>
        <w:rPr>
          <w:sz w:val="24"/>
          <w:szCs w:val="24"/>
        </w:rPr>
      </w:pPr>
    </w:p>
    <w:p w:rsidR="001701FC" w:rsidRPr="001701FC" w:rsidRDefault="001701FC" w:rsidP="001701FC">
      <w:pPr>
        <w:pStyle w:val="a6"/>
        <w:ind w:left="5103"/>
        <w:rPr>
          <w:sz w:val="24"/>
          <w:szCs w:val="24"/>
        </w:rPr>
      </w:pPr>
    </w:p>
    <w:p w:rsidR="001701FC" w:rsidRPr="001701FC" w:rsidRDefault="001701FC" w:rsidP="001701FC">
      <w:pPr>
        <w:pStyle w:val="a6"/>
        <w:jc w:val="center"/>
        <w:rPr>
          <w:b/>
          <w:sz w:val="24"/>
          <w:szCs w:val="24"/>
        </w:rPr>
      </w:pPr>
      <w:r w:rsidRPr="001701FC">
        <w:rPr>
          <w:b/>
          <w:sz w:val="24"/>
          <w:szCs w:val="24"/>
        </w:rPr>
        <w:t>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2024 год и плановый период 2025 и 2026 годы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>тыс. рублей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820"/>
        <w:gridCol w:w="992"/>
        <w:gridCol w:w="992"/>
        <w:gridCol w:w="992"/>
      </w:tblGrid>
      <w:tr w:rsidR="001701FC" w:rsidRPr="001701FC" w:rsidTr="00D00751">
        <w:trPr>
          <w:trHeight w:val="529"/>
        </w:trPr>
        <w:tc>
          <w:tcPr>
            <w:tcW w:w="992" w:type="dxa"/>
          </w:tcPr>
          <w:p w:rsidR="001701FC" w:rsidRPr="001701FC" w:rsidRDefault="001701FC" w:rsidP="00D00751">
            <w:pPr>
              <w:pStyle w:val="a6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№</w:t>
            </w:r>
          </w:p>
          <w:p w:rsidR="001701FC" w:rsidRPr="001701FC" w:rsidRDefault="001701FC" w:rsidP="00D00751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1701FC">
              <w:rPr>
                <w:b/>
                <w:sz w:val="24"/>
                <w:szCs w:val="24"/>
              </w:rPr>
              <w:t>п</w:t>
            </w:r>
            <w:proofErr w:type="spellEnd"/>
            <w:r w:rsidRPr="001701FC">
              <w:rPr>
                <w:b/>
                <w:sz w:val="24"/>
                <w:szCs w:val="24"/>
              </w:rPr>
              <w:t>/</w:t>
            </w:r>
            <w:proofErr w:type="spellStart"/>
            <w:r w:rsidRPr="001701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Сумма</w:t>
            </w:r>
          </w:p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Сумма</w:t>
            </w:r>
          </w:p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Сумма</w:t>
            </w:r>
          </w:p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2026 год</w:t>
            </w:r>
          </w:p>
        </w:tc>
      </w:tr>
      <w:tr w:rsidR="001701FC" w:rsidRPr="001701FC" w:rsidTr="00D00751">
        <w:trPr>
          <w:trHeight w:val="529"/>
        </w:trPr>
        <w:tc>
          <w:tcPr>
            <w:tcW w:w="992" w:type="dxa"/>
          </w:tcPr>
          <w:p w:rsidR="001701FC" w:rsidRPr="001701FC" w:rsidRDefault="001701FC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701FC" w:rsidRPr="001701FC" w:rsidRDefault="001701FC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Иные межбюджетные трансферты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jc w:val="center"/>
            </w:pPr>
            <w:r w:rsidRPr="001701FC">
              <w:t>30,0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jc w:val="center"/>
            </w:pPr>
            <w:r w:rsidRPr="001701FC">
              <w:t>30,0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jc w:val="center"/>
            </w:pPr>
            <w:r w:rsidRPr="001701FC">
              <w:t>30,0</w:t>
            </w:r>
          </w:p>
        </w:tc>
      </w:tr>
      <w:tr w:rsidR="001701FC" w:rsidRPr="001701FC" w:rsidTr="00D00751">
        <w:trPr>
          <w:trHeight w:val="529"/>
        </w:trPr>
        <w:tc>
          <w:tcPr>
            <w:tcW w:w="992" w:type="dxa"/>
          </w:tcPr>
          <w:p w:rsidR="001701FC" w:rsidRPr="001701FC" w:rsidRDefault="001701FC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1701FC" w:rsidRPr="001701FC" w:rsidRDefault="001701FC" w:rsidP="00D00751">
            <w:pPr>
              <w:pStyle w:val="a6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Иные межбюджетные трансферты местному бюджету района из местного бюджета Новотроицкого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820,3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sz w:val="24"/>
                <w:szCs w:val="24"/>
              </w:rPr>
            </w:pPr>
            <w:r w:rsidRPr="001701FC">
              <w:rPr>
                <w:sz w:val="24"/>
                <w:szCs w:val="24"/>
              </w:rPr>
              <w:t>0,0</w:t>
            </w:r>
          </w:p>
        </w:tc>
      </w:tr>
      <w:tr w:rsidR="001701FC" w:rsidRPr="001701FC" w:rsidTr="00D00751">
        <w:trPr>
          <w:trHeight w:val="273"/>
        </w:trPr>
        <w:tc>
          <w:tcPr>
            <w:tcW w:w="992" w:type="dxa"/>
          </w:tcPr>
          <w:p w:rsidR="001701FC" w:rsidRPr="001701FC" w:rsidRDefault="001701FC" w:rsidP="00D0075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701FC" w:rsidRPr="001701FC" w:rsidRDefault="001701FC" w:rsidP="00D00751">
            <w:pPr>
              <w:pStyle w:val="a6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850,3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01FC">
              <w:rPr>
                <w:b/>
                <w:sz w:val="24"/>
                <w:szCs w:val="24"/>
              </w:rPr>
              <w:t>30,0</w:t>
            </w:r>
          </w:p>
        </w:tc>
      </w:tr>
    </w:tbl>
    <w:p w:rsidR="001701FC" w:rsidRPr="001701FC" w:rsidRDefault="001701FC" w:rsidP="001701FC">
      <w:pPr>
        <w:pStyle w:val="a6"/>
        <w:rPr>
          <w:sz w:val="24"/>
          <w:szCs w:val="24"/>
        </w:rPr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lastRenderedPageBreak/>
        <w:t>Приложение № 7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к решению 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Совета депутатов Новотроицкого сельсовета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Северного района  Новосибирской области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«О местном бюджете  Новотроицкого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сельсовета Северного района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Новосибирской области на 2024 год и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плановый период 2025 и 2026 годов»</w:t>
      </w:r>
    </w:p>
    <w:p w:rsidR="001701FC" w:rsidRPr="001701FC" w:rsidRDefault="001701FC" w:rsidP="001701FC">
      <w:pPr>
        <w:tabs>
          <w:tab w:val="right" w:pos="9355"/>
        </w:tabs>
        <w:rPr>
          <w:b/>
        </w:rPr>
      </w:pPr>
      <w:r w:rsidRPr="001701FC">
        <w:rPr>
          <w:b/>
        </w:rPr>
        <w:t xml:space="preserve">                                                                                                                            </w:t>
      </w:r>
      <w:r w:rsidRPr="001701FC">
        <w:rPr>
          <w:b/>
        </w:rPr>
        <w:tab/>
      </w:r>
    </w:p>
    <w:p w:rsidR="001701FC" w:rsidRPr="001701FC" w:rsidRDefault="001701FC" w:rsidP="001701FC">
      <w:pPr>
        <w:rPr>
          <w:b/>
        </w:rPr>
      </w:pP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И С Т О Ч Н И К И</w:t>
      </w: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финансирования дефицита местного бюджета</w:t>
      </w: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на 2024 год и на плановый период 2025-2026 год</w:t>
      </w:r>
    </w:p>
    <w:p w:rsidR="001701FC" w:rsidRPr="001701FC" w:rsidRDefault="001701FC" w:rsidP="001701FC">
      <w:pPr>
        <w:jc w:val="right"/>
      </w:pPr>
      <w:r w:rsidRPr="001701FC">
        <w:t>Тыс.руб.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545"/>
        <w:gridCol w:w="3543"/>
        <w:gridCol w:w="1276"/>
        <w:gridCol w:w="1134"/>
        <w:gridCol w:w="1134"/>
      </w:tblGrid>
      <w:tr w:rsidR="001701FC" w:rsidRPr="001701FC" w:rsidTr="00D0075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1701FC" w:rsidRPr="001701FC" w:rsidRDefault="001701FC" w:rsidP="00D00751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5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 xml:space="preserve">000 01 03 00 </w:t>
            </w:r>
            <w:proofErr w:type="spellStart"/>
            <w:r w:rsidRPr="001701FC">
              <w:rPr>
                <w:lang w:eastAsia="en-US"/>
              </w:rPr>
              <w:t>00</w:t>
            </w:r>
            <w:proofErr w:type="spellEnd"/>
            <w:r w:rsidRPr="001701FC">
              <w:rPr>
                <w:lang w:eastAsia="en-US"/>
              </w:rPr>
              <w:t xml:space="preserve"> </w:t>
            </w:r>
            <w:proofErr w:type="spellStart"/>
            <w:r w:rsidRPr="001701FC">
              <w:rPr>
                <w:lang w:eastAsia="en-US"/>
              </w:rPr>
              <w:t>00</w:t>
            </w:r>
            <w:proofErr w:type="spellEnd"/>
            <w:r w:rsidRPr="001701FC">
              <w:rPr>
                <w:lang w:eastAsia="en-US"/>
              </w:rPr>
              <w:t xml:space="preserve">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000 01 03 01 00 10 0000 710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701FC"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000 01 03 01 00 10 0000 810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both"/>
            </w:pPr>
            <w:r w:rsidRPr="001701FC"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lang w:eastAsia="en-US"/>
              </w:rPr>
            </w:pPr>
            <w:r w:rsidRPr="001701FC">
              <w:rPr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-8972,8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-2453,3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000 01 05 0201 10 0000 510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lang w:eastAsia="en-US"/>
              </w:rPr>
            </w:pPr>
            <w:r w:rsidRPr="001701FC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-8972,8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-2453,3</w:t>
            </w:r>
          </w:p>
        </w:tc>
      </w:tr>
      <w:tr w:rsidR="001701FC" w:rsidRPr="001701FC" w:rsidTr="00D00751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lastRenderedPageBreak/>
              <w:t>000 01 05 0000 00 0000 600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-8972,8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-2453,3</w:t>
            </w:r>
          </w:p>
        </w:tc>
      </w:tr>
      <w:tr w:rsidR="001701FC" w:rsidRPr="001701FC" w:rsidTr="00D0075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spacing w:line="276" w:lineRule="auto"/>
              <w:rPr>
                <w:b/>
                <w:bCs/>
                <w:lang w:eastAsia="en-US"/>
              </w:rPr>
            </w:pPr>
            <w:r w:rsidRPr="001701FC"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-8972,8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-2453,3</w:t>
            </w:r>
          </w:p>
        </w:tc>
      </w:tr>
    </w:tbl>
    <w:p w:rsidR="001701FC" w:rsidRPr="001701FC" w:rsidRDefault="001701FC" w:rsidP="001701FC">
      <w:pPr>
        <w:rPr>
          <w:b/>
        </w:rPr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ind w:left="5220"/>
        <w:jc w:val="right"/>
        <w:rPr>
          <w:color w:val="000000"/>
        </w:rPr>
      </w:pPr>
      <w:r w:rsidRPr="001701FC">
        <w:rPr>
          <w:color w:val="000000"/>
        </w:rPr>
        <w:t>Приложение 8</w:t>
      </w:r>
    </w:p>
    <w:p w:rsidR="001701FC" w:rsidRPr="001701FC" w:rsidRDefault="001701FC" w:rsidP="001701FC">
      <w:pPr>
        <w:spacing w:line="360" w:lineRule="auto"/>
        <w:jc w:val="right"/>
      </w:pPr>
      <w:r w:rsidRPr="001701FC">
        <w:t xml:space="preserve">к решению 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Совета депутатов Новотроицкого сельсовета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Северного района  Новосибирской области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«О местном бюджете  Новотроицкого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сельсовета Северного района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Новосибирской области на 2024 год и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плановый период 2025 и 2026 годов»</w:t>
      </w:r>
    </w:p>
    <w:p w:rsidR="001701FC" w:rsidRPr="001701FC" w:rsidRDefault="001701FC" w:rsidP="001701FC">
      <w:pPr>
        <w:jc w:val="right"/>
      </w:pPr>
    </w:p>
    <w:p w:rsidR="001701FC" w:rsidRPr="001701FC" w:rsidRDefault="001701FC" w:rsidP="001701FC">
      <w:pPr>
        <w:jc w:val="right"/>
      </w:pPr>
    </w:p>
    <w:p w:rsidR="001701FC" w:rsidRPr="001701FC" w:rsidRDefault="001701FC" w:rsidP="001701FC">
      <w:pPr>
        <w:jc w:val="right"/>
      </w:pP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lastRenderedPageBreak/>
        <w:t>Программа муниципальных внутренних заимствований Новотроицкого сельсовета Северного района Новосибирской области на 2024 год и               плановый период 2025 и 2026  годов</w:t>
      </w:r>
    </w:p>
    <w:p w:rsidR="001701FC" w:rsidRPr="001701FC" w:rsidRDefault="001701FC" w:rsidP="001701FC">
      <w:pPr>
        <w:jc w:val="center"/>
        <w:rPr>
          <w:b/>
        </w:rPr>
      </w:pPr>
    </w:p>
    <w:p w:rsidR="001701FC" w:rsidRPr="001701FC" w:rsidRDefault="001701FC" w:rsidP="001701FC">
      <w:pPr>
        <w:jc w:val="center"/>
        <w:rPr>
          <w:b/>
        </w:rPr>
      </w:pPr>
    </w:p>
    <w:p w:rsidR="001701FC" w:rsidRPr="001701FC" w:rsidRDefault="001701FC" w:rsidP="001701FC">
      <w:pPr>
        <w:jc w:val="right"/>
      </w:pPr>
      <w:r w:rsidRPr="001701FC">
        <w:t>тыс. рублей</w:t>
      </w:r>
    </w:p>
    <w:tbl>
      <w:tblPr>
        <w:tblStyle w:val="ac"/>
        <w:tblW w:w="0" w:type="auto"/>
        <w:tblLook w:val="04A0"/>
      </w:tblPr>
      <w:tblGrid>
        <w:gridCol w:w="2442"/>
        <w:gridCol w:w="952"/>
        <w:gridCol w:w="966"/>
        <w:gridCol w:w="1276"/>
        <w:gridCol w:w="1275"/>
        <w:gridCol w:w="1276"/>
        <w:gridCol w:w="1383"/>
      </w:tblGrid>
      <w:tr w:rsidR="001701FC" w:rsidRPr="001701FC" w:rsidTr="00D00751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1701FC" w:rsidRPr="001701FC" w:rsidTr="00D00751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2026</w:t>
            </w: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2026 год</w:t>
            </w:r>
          </w:p>
        </w:tc>
      </w:tr>
      <w:tr w:rsidR="001701FC" w:rsidRPr="001701FC" w:rsidTr="00D0075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1701FC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1FC" w:rsidRPr="001701FC" w:rsidTr="00D0075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1. Муниципальные ценные бумаги Новотроицкого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701FC" w:rsidRPr="001701FC" w:rsidTr="00D0075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701FC" w:rsidRPr="001701FC" w:rsidTr="00D0075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701FC" w:rsidRPr="001701FC" w:rsidTr="00D0075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/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ind w:left="5220"/>
        <w:jc w:val="right"/>
        <w:rPr>
          <w:color w:val="000000"/>
        </w:rPr>
        <w:sectPr w:rsidR="001701FC" w:rsidRPr="001701FC" w:rsidSect="00DC5F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01FC" w:rsidRPr="001701FC" w:rsidRDefault="001701FC" w:rsidP="001701FC">
      <w:pPr>
        <w:ind w:left="5220"/>
        <w:jc w:val="right"/>
        <w:rPr>
          <w:color w:val="000000"/>
        </w:rPr>
      </w:pPr>
      <w:r w:rsidRPr="001701FC">
        <w:rPr>
          <w:color w:val="000000"/>
        </w:rPr>
        <w:lastRenderedPageBreak/>
        <w:t>Приложение 9</w:t>
      </w:r>
    </w:p>
    <w:p w:rsidR="001701FC" w:rsidRPr="001701FC" w:rsidRDefault="001701FC" w:rsidP="001701FC">
      <w:pPr>
        <w:ind w:left="5220"/>
        <w:jc w:val="right"/>
        <w:rPr>
          <w:color w:val="000000"/>
        </w:rPr>
      </w:pPr>
      <w:r w:rsidRPr="001701FC">
        <w:rPr>
          <w:color w:val="000000"/>
        </w:rPr>
        <w:t>К решению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Совета депутатов Новотроицкого сельсовета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Северного района  Новосибирской области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«О местном бюджете  Новотроицкого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сельсовета Северного района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Новосибирской области на 2024 год и 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  <w:r w:rsidRPr="001701FC">
        <w:rPr>
          <w:sz w:val="24"/>
          <w:szCs w:val="24"/>
        </w:rPr>
        <w:t xml:space="preserve">                                                                      плановый период 2025 и 2026 годов»</w:t>
      </w:r>
    </w:p>
    <w:p w:rsidR="001701FC" w:rsidRPr="001701FC" w:rsidRDefault="001701FC" w:rsidP="001701FC">
      <w:pPr>
        <w:pStyle w:val="a6"/>
        <w:jc w:val="right"/>
        <w:rPr>
          <w:sz w:val="24"/>
          <w:szCs w:val="24"/>
        </w:rPr>
      </w:pPr>
    </w:p>
    <w:p w:rsidR="001701FC" w:rsidRPr="001701FC" w:rsidRDefault="001701FC" w:rsidP="001701FC">
      <w:pPr>
        <w:autoSpaceDE w:val="0"/>
        <w:autoSpaceDN w:val="0"/>
        <w:adjustRightInd w:val="0"/>
        <w:jc w:val="center"/>
      </w:pPr>
      <w:r w:rsidRPr="001701FC">
        <w:rPr>
          <w:bCs/>
        </w:rPr>
        <w:t>ПРОГРАММА МУНИЦИПАЛЬНЫХ ГАРАНТИЙ НОВОТРОИЦКОГО СЕЛЬСОВЕТА СЕВЕРНОГО РАЙОНА НОВОСИБИРСКОЙ ОБЛАСТИ В ВАЛЮТЕ РОССИЙСКОЙ ФЕДЕРАЦИИ НА 2024 ГОД И ПЛАНОВЫЙ ПЕРИОД 2025 И 2026 ГОДОВ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  <w:r w:rsidRPr="001701FC">
        <w:t>Раздел1. Перечень подлежащих предоставлению муниципальных гарантий муниципального образования Новотроицкого сельсовета Северного района Новосибирской области в 2024 году и в плановом периоде 2025 и 2026 годов</w:t>
      </w: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701FC" w:rsidRPr="001701FC" w:rsidTr="00D00751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 xml:space="preserve">N </w:t>
            </w:r>
            <w:proofErr w:type="spellStart"/>
            <w:r w:rsidRPr="001701FC">
              <w:t>п</w:t>
            </w:r>
            <w:proofErr w:type="spellEnd"/>
            <w:r w:rsidRPr="001701FC">
              <w:t>/</w:t>
            </w:r>
            <w:proofErr w:type="spellStart"/>
            <w:r w:rsidRPr="001701FC"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Условия предоставления гарантий</w:t>
            </w:r>
          </w:p>
        </w:tc>
      </w:tr>
      <w:tr w:rsidR="001701FC" w:rsidRPr="001701FC" w:rsidTr="00D00751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Иные условия</w:t>
            </w:r>
          </w:p>
        </w:tc>
      </w:tr>
      <w:tr w:rsidR="001701FC" w:rsidRPr="001701FC" w:rsidTr="00D00751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2026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</w:p>
        </w:tc>
      </w:tr>
      <w:tr w:rsidR="001701FC" w:rsidRPr="001701FC" w:rsidTr="00D00751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10</w:t>
            </w:r>
          </w:p>
        </w:tc>
      </w:tr>
      <w:tr w:rsidR="001701FC" w:rsidRPr="001701FC" w:rsidTr="00D00751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  <w:r w:rsidRPr="001701FC"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701FC" w:rsidRPr="001701FC" w:rsidRDefault="001701FC" w:rsidP="001701FC">
      <w:pPr>
        <w:autoSpaceDE w:val="0"/>
        <w:autoSpaceDN w:val="0"/>
        <w:adjustRightInd w:val="0"/>
        <w:jc w:val="both"/>
      </w:pPr>
    </w:p>
    <w:p w:rsidR="001701FC" w:rsidRPr="001701FC" w:rsidRDefault="001701FC" w:rsidP="001701FC">
      <w:pPr>
        <w:autoSpaceDE w:val="0"/>
        <w:autoSpaceDN w:val="0"/>
        <w:adjustRightInd w:val="0"/>
        <w:ind w:firstLine="540"/>
        <w:jc w:val="both"/>
      </w:pPr>
      <w:r w:rsidRPr="001701FC">
        <w:t>Раздел 2. Общий объем бюджетных ассигнований, предусмотренных на исполнение муниципальных гарантий муниципального образования Новотроицкого сельсовета Северного района Новосибирской области</w:t>
      </w:r>
      <w:r w:rsidRPr="001701FC">
        <w:rPr>
          <w:i/>
        </w:rPr>
        <w:t xml:space="preserve"> </w:t>
      </w:r>
      <w:r w:rsidRPr="001701FC">
        <w:t>по возможным гарантийным случаям в</w:t>
      </w:r>
      <w:r w:rsidRPr="001701FC">
        <w:rPr>
          <w:i/>
        </w:rPr>
        <w:t xml:space="preserve"> </w:t>
      </w:r>
      <w:r w:rsidRPr="001701FC">
        <w:t>2024 году и в плановом периоде 2025 и 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1701FC" w:rsidRPr="001701FC" w:rsidTr="00D00751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Объем, рублей</w:t>
            </w:r>
          </w:p>
        </w:tc>
      </w:tr>
      <w:tr w:rsidR="001701FC" w:rsidRPr="001701FC" w:rsidTr="00D00751">
        <w:trPr>
          <w:gridBefore w:val="1"/>
          <w:gridAfter w:val="1"/>
          <w:wBefore w:w="15" w:type="dxa"/>
          <w:wAfter w:w="30" w:type="dxa"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FC" w:rsidRPr="001701FC" w:rsidRDefault="001701FC" w:rsidP="00D0075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2026 год</w:t>
            </w:r>
          </w:p>
        </w:tc>
      </w:tr>
      <w:tr w:rsidR="001701FC" w:rsidRPr="001701FC" w:rsidTr="00D00751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</w:pPr>
            <w:r w:rsidRPr="001701FC">
              <w:t>4</w:t>
            </w:r>
          </w:p>
        </w:tc>
      </w:tr>
      <w:tr w:rsidR="001701FC" w:rsidRPr="001701FC" w:rsidTr="00D00751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r w:rsidRPr="001701FC">
              <w:t>За счет источников финансирования дефицита местного бюджета Северного района Новосибирской области</w:t>
            </w:r>
            <w:r w:rsidRPr="001701FC">
              <w:rPr>
                <w:i/>
              </w:rPr>
              <w:t xml:space="preserve">, </w:t>
            </w:r>
            <w:r w:rsidRPr="001701FC"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</w:pPr>
            <w:r w:rsidRPr="001701FC"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</w:pPr>
            <w:r w:rsidRPr="001701FC"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</w:pPr>
            <w:r w:rsidRPr="001701FC">
              <w:t>0,0</w:t>
            </w:r>
          </w:p>
        </w:tc>
      </w:tr>
    </w:tbl>
    <w:p w:rsidR="001701FC" w:rsidRPr="001701FC" w:rsidRDefault="001701FC" w:rsidP="001701FC">
      <w:pPr>
        <w:tabs>
          <w:tab w:val="left" w:pos="13608"/>
        </w:tabs>
        <w:sectPr w:rsidR="001701FC" w:rsidRPr="001701FC" w:rsidSect="00DC5F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tabs>
          <w:tab w:val="left" w:pos="13608"/>
        </w:tabs>
      </w:pPr>
    </w:p>
    <w:p w:rsidR="001701FC" w:rsidRPr="001701FC" w:rsidRDefault="001701FC" w:rsidP="001701FC">
      <w:pPr>
        <w:ind w:left="5220"/>
        <w:jc w:val="right"/>
        <w:rPr>
          <w:color w:val="000000"/>
        </w:rPr>
      </w:pPr>
      <w:r w:rsidRPr="001701FC">
        <w:rPr>
          <w:color w:val="000000"/>
        </w:rPr>
        <w:t>Приложение 10</w:t>
      </w:r>
    </w:p>
    <w:p w:rsidR="001701FC" w:rsidRPr="001701FC" w:rsidRDefault="001701FC" w:rsidP="001701FC">
      <w:pPr>
        <w:spacing w:line="360" w:lineRule="auto"/>
        <w:jc w:val="right"/>
      </w:pPr>
      <w:r w:rsidRPr="001701FC">
        <w:t xml:space="preserve">к решению 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Совета депутатов Новотроицкого сельсовета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Северного района  Новосибирской области 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«О местном бюджете  Новотроицкого</w:t>
      </w:r>
    </w:p>
    <w:p w:rsidR="001701FC" w:rsidRPr="001701FC" w:rsidRDefault="001701FC" w:rsidP="001701FC">
      <w:pPr>
        <w:jc w:val="right"/>
      </w:pPr>
      <w:r w:rsidRPr="001701FC">
        <w:t xml:space="preserve">                                                                      сельсовета Северного района </w:t>
      </w:r>
    </w:p>
    <w:p w:rsidR="001701FC" w:rsidRPr="001701FC" w:rsidRDefault="001701FC" w:rsidP="001701FC">
      <w:pPr>
        <w:jc w:val="right"/>
      </w:pPr>
      <w:r w:rsidRPr="001701FC">
        <w:t xml:space="preserve">   Новосибирской области на 2024 год и </w:t>
      </w:r>
    </w:p>
    <w:p w:rsidR="001701FC" w:rsidRPr="001701FC" w:rsidRDefault="001701FC" w:rsidP="001701FC">
      <w:pPr>
        <w:jc w:val="right"/>
      </w:pPr>
      <w:r w:rsidRPr="001701FC">
        <w:t xml:space="preserve">            плановый период 2025и 2026 годов»</w:t>
      </w:r>
    </w:p>
    <w:p w:rsidR="001701FC" w:rsidRPr="001701FC" w:rsidRDefault="001701FC" w:rsidP="001701FC">
      <w:pPr>
        <w:ind w:left="5220"/>
        <w:jc w:val="center"/>
        <w:rPr>
          <w:color w:val="000000"/>
        </w:rPr>
      </w:pPr>
    </w:p>
    <w:p w:rsidR="001701FC" w:rsidRPr="001701FC" w:rsidRDefault="001701FC" w:rsidP="001701FC">
      <w:pPr>
        <w:jc w:val="center"/>
        <w:rPr>
          <w:b/>
        </w:rPr>
      </w:pPr>
    </w:p>
    <w:p w:rsidR="001701FC" w:rsidRPr="001701FC" w:rsidRDefault="001701FC" w:rsidP="001701FC">
      <w:pPr>
        <w:jc w:val="center"/>
        <w:rPr>
          <w:b/>
        </w:rPr>
      </w:pPr>
      <w:r w:rsidRPr="001701FC">
        <w:rPr>
          <w:b/>
        </w:rPr>
        <w:t>Перечень муниципальных программ Новотроицкого сельсовета Северного района Новосибирской области, предусмотренных к финансированию  из местного бюджета в 2024 году и плановом периоде 2025 и 2026 годов</w:t>
      </w:r>
    </w:p>
    <w:p w:rsidR="001701FC" w:rsidRPr="001701FC" w:rsidRDefault="001701FC" w:rsidP="001701FC">
      <w:pPr>
        <w:jc w:val="center"/>
        <w:rPr>
          <w:b/>
        </w:rPr>
      </w:pPr>
    </w:p>
    <w:p w:rsidR="001701FC" w:rsidRPr="001701FC" w:rsidRDefault="001701FC" w:rsidP="001701FC">
      <w:pPr>
        <w:jc w:val="right"/>
      </w:pPr>
      <w:r w:rsidRPr="001701FC">
        <w:t>тыс. рублей</w:t>
      </w:r>
    </w:p>
    <w:tbl>
      <w:tblPr>
        <w:tblStyle w:val="ac"/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« Развитие субъектов малого и среднего предпринимательства в Новотроицком сельсовете Северного района Новосибирской области на 2021 – 2025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8100380005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«По вопросам обеспечения пожарной безопасности на территории Новотроицкого сельсовета Северного района Новосибирской области на 2022-2026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8200319005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«Профилактика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8400880005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01FC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  <w:r w:rsidRPr="001701FC"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1FC" w:rsidRPr="001701FC" w:rsidTr="00D0075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C" w:rsidRPr="001701FC" w:rsidRDefault="001701FC" w:rsidP="00D007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01FC" w:rsidRPr="001701FC" w:rsidRDefault="001701FC" w:rsidP="001701FC"/>
    <w:p w:rsidR="001701FC" w:rsidRPr="001701FC" w:rsidRDefault="001701FC" w:rsidP="001701FC">
      <w:pPr>
        <w:tabs>
          <w:tab w:val="left" w:pos="13608"/>
        </w:tabs>
      </w:pPr>
    </w:p>
    <w:p w:rsidR="00A47D73" w:rsidRDefault="00A47D73" w:rsidP="00772834">
      <w:pPr>
        <w:jc w:val="center"/>
        <w:rPr>
          <w:sz w:val="28"/>
          <w:szCs w:val="28"/>
        </w:rPr>
      </w:pPr>
    </w:p>
    <w:p w:rsidR="00A47D73" w:rsidRPr="008F484D" w:rsidRDefault="00A47D73" w:rsidP="00772834">
      <w:pPr>
        <w:jc w:val="center"/>
        <w:rPr>
          <w:bCs/>
          <w:spacing w:val="-1"/>
        </w:rPr>
        <w:sectPr w:rsidR="00A47D73" w:rsidRPr="008F484D" w:rsidSect="007728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79D9" w:rsidRPr="008F484D" w:rsidRDefault="006C79D9" w:rsidP="00772834">
      <w:pPr>
        <w:jc w:val="center"/>
      </w:pPr>
    </w:p>
    <w:sectPr w:rsidR="006C79D9" w:rsidRPr="008F484D" w:rsidSect="00DB7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727EB5"/>
    <w:multiLevelType w:val="hybridMultilevel"/>
    <w:tmpl w:val="7EECB3EE"/>
    <w:lvl w:ilvl="0" w:tplc="732824D6">
      <w:start w:val="1"/>
      <w:numFmt w:val="decimal"/>
      <w:lvlText w:val="%1."/>
      <w:lvlJc w:val="left"/>
      <w:pPr>
        <w:ind w:left="405" w:hanging="360"/>
      </w:pPr>
      <w:rPr>
        <w:rFonts w:eastAsiaTheme="minorHAns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A7D69"/>
    <w:multiLevelType w:val="multilevel"/>
    <w:tmpl w:val="B882F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4">
    <w:nsid w:val="66326651"/>
    <w:multiLevelType w:val="hybridMultilevel"/>
    <w:tmpl w:val="4E2C7690"/>
    <w:lvl w:ilvl="0" w:tplc="7AE41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A2AD7"/>
    <w:multiLevelType w:val="hybridMultilevel"/>
    <w:tmpl w:val="4E2C7690"/>
    <w:lvl w:ilvl="0" w:tplc="7AE41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93183"/>
    <w:multiLevelType w:val="hybridMultilevel"/>
    <w:tmpl w:val="50983BBE"/>
    <w:lvl w:ilvl="0" w:tplc="38381FEE">
      <w:start w:val="3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B33D6"/>
    <w:rsid w:val="000974CE"/>
    <w:rsid w:val="001701FC"/>
    <w:rsid w:val="002F1276"/>
    <w:rsid w:val="00330261"/>
    <w:rsid w:val="0058385C"/>
    <w:rsid w:val="0068124D"/>
    <w:rsid w:val="00697300"/>
    <w:rsid w:val="006C79D9"/>
    <w:rsid w:val="00772834"/>
    <w:rsid w:val="008F484D"/>
    <w:rsid w:val="00A47D73"/>
    <w:rsid w:val="00AB33D6"/>
    <w:rsid w:val="00BE15C3"/>
    <w:rsid w:val="00D45599"/>
    <w:rsid w:val="00DB7E7D"/>
    <w:rsid w:val="00E4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99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FC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17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70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70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701FC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170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0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701FC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70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170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a"/>
    <w:rsid w:val="00170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170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70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170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1701FC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170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170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70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1701F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1701FC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1701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1701FC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17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7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701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701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17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7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7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55</Pages>
  <Words>13202</Words>
  <Characters>75258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2023-11-10T09:45:00Z</dcterms:created>
  <dcterms:modified xsi:type="dcterms:W3CDTF">2023-12-26T07:35:00Z</dcterms:modified>
</cp:coreProperties>
</file>