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0458E" w:rsidRDefault="00A0458E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A04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938" w:rsidRDefault="00DF7938" w:rsidP="00950B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6431" w:rsidRPr="00B446B5" w:rsidRDefault="00435A1B" w:rsidP="00006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18.11.2019</w:t>
      </w:r>
      <w:r w:rsidR="00006431" w:rsidRPr="00B446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006431">
        <w:rPr>
          <w:rFonts w:ascii="Times New Roman" w:hAnsi="Times New Roman" w:cs="Times New Roman"/>
          <w:sz w:val="28"/>
          <w:szCs w:val="28"/>
        </w:rPr>
        <w:t xml:space="preserve">    </w:t>
      </w:r>
      <w:r w:rsidR="00006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431" w:rsidRPr="00B446B5">
        <w:rPr>
          <w:rFonts w:ascii="Times New Roman" w:eastAsia="Times New Roman" w:hAnsi="Times New Roman" w:cs="Times New Roman"/>
          <w:sz w:val="28"/>
          <w:szCs w:val="28"/>
        </w:rPr>
        <w:t xml:space="preserve"> с. Новотроицк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</w:p>
    <w:p w:rsidR="00006431" w:rsidRPr="00B446B5" w:rsidRDefault="00006431" w:rsidP="00006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431" w:rsidRPr="00B446B5" w:rsidRDefault="00006431" w:rsidP="0000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6B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</w:t>
      </w:r>
      <w:proofErr w:type="gramStart"/>
      <w:r w:rsidRPr="00B446B5">
        <w:rPr>
          <w:rFonts w:ascii="Times New Roman" w:eastAsia="Times New Roman" w:hAnsi="Times New Roman" w:cs="Times New Roman"/>
          <w:sz w:val="28"/>
          <w:szCs w:val="28"/>
        </w:rPr>
        <w:t xml:space="preserve">программы комплексного развития систем коммунальной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Новотроицкого </w:t>
      </w:r>
      <w:r w:rsidRPr="00B446B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B44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431" w:rsidRPr="00B446B5" w:rsidRDefault="00006431" w:rsidP="000064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46B5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на 2020-2030</w:t>
      </w:r>
      <w:r w:rsidRPr="00B446B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006431" w:rsidRDefault="00006431" w:rsidP="000064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06431" w:rsidRPr="00FF274C" w:rsidRDefault="00006431" w:rsidP="00263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 (в редакции 41-ФЗ от 20.03.2011),Земельным кодексом Российской Федерации, Водным кодексом Российской Федерации, Федеральным законом 131-ФЗ «Об общих принципах организации местного самоуправления в Российской Федерации», а также Законом Новосибирской области от 27.04.2010 № 481-ОЗ «О регулировании градостроительной деятельности в Новосибирской области» в целях комплексного развития систем коммунальной инфраструктуры на территории Новотроицкого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Северного района Новосибирской области </w:t>
      </w:r>
      <w:r w:rsidRPr="00FF274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FF274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06431" w:rsidRDefault="00006431" w:rsidP="00006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74C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06431" w:rsidRDefault="00006431" w:rsidP="0000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1. Утвердить муниципальную программу   комплексного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развития систем коммунальной инфраструктуры Новотроицкого сельсовета Северного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2020-2030годы.</w:t>
      </w:r>
    </w:p>
    <w:p w:rsidR="00006431" w:rsidRPr="00B446B5" w:rsidRDefault="00006431" w:rsidP="0000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Признать утратившим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Новотроицкого сельсовета Северного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12.12.1917 № 99 «</w:t>
      </w:r>
      <w:r w:rsidRPr="00B446B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комплексного развития систем коммунальной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Новотроицкого </w:t>
      </w:r>
      <w:r w:rsidRPr="00B446B5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006431" w:rsidRPr="000E6197" w:rsidRDefault="00006431" w:rsidP="0000643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6B5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46B5">
        <w:rPr>
          <w:rFonts w:ascii="Times New Roman" w:eastAsia="Times New Roman" w:hAnsi="Times New Roman" w:cs="Times New Roman"/>
          <w:sz w:val="28"/>
          <w:szCs w:val="28"/>
        </w:rPr>
        <w:t>-2025 годы</w:t>
      </w:r>
      <w:r>
        <w:rPr>
          <w:rFonts w:ascii="Times New Roman" w:eastAsia="Times New Roman" w:hAnsi="Times New Roman" w:cs="Times New Roman"/>
          <w:sz w:val="28"/>
          <w:szCs w:val="28"/>
        </w:rPr>
        <w:t>», от 25.06.2019 № 85 «</w:t>
      </w:r>
      <w:r w:rsidRPr="000E6197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1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12.12.2017 № 99»</w:t>
      </w:r>
    </w:p>
    <w:p w:rsidR="00006431" w:rsidRPr="00B446B5" w:rsidRDefault="00006431" w:rsidP="0000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31.12 2019г.</w:t>
      </w:r>
    </w:p>
    <w:p w:rsidR="00006431" w:rsidRDefault="00006431" w:rsidP="0000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r w:rsidRPr="00FF274C">
        <w:rPr>
          <w:rFonts w:ascii="Calibri" w:eastAsia="Times New Roman" w:hAnsi="Calibri" w:cs="Times New Roman"/>
        </w:rPr>
        <w:t xml:space="preserve"> </w:t>
      </w:r>
      <w:r w:rsidRPr="00FF274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 w:rsidRPr="00FF274C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на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администрации Новотроицкого</w:t>
      </w:r>
      <w:r w:rsidRPr="00FF2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F274C">
        <w:rPr>
          <w:rFonts w:ascii="Times New Roman" w:eastAsia="Times New Roman" w:hAnsi="Times New Roman" w:cs="Times New Roman"/>
          <w:sz w:val="28"/>
          <w:szCs w:val="28"/>
        </w:rPr>
        <w:t xml:space="preserve">ельсовета Северного района Новосибирской области.    </w:t>
      </w:r>
    </w:p>
    <w:p w:rsidR="00006431" w:rsidRDefault="00006431" w:rsidP="00006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 </w:t>
      </w:r>
      <w:proofErr w:type="gramStart"/>
      <w:r w:rsidRPr="00FF274C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FF27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F7938" w:rsidRDefault="00DF7938" w:rsidP="00DF7938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D914CC" w:rsidRDefault="00AE3983" w:rsidP="00D914CC">
      <w:pPr>
        <w:tabs>
          <w:tab w:val="left" w:pos="3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06431">
        <w:rPr>
          <w:rFonts w:ascii="Times New Roman" w:eastAsia="Times New Roman" w:hAnsi="Times New Roman" w:cs="Times New Roman"/>
          <w:sz w:val="28"/>
          <w:szCs w:val="28"/>
        </w:rPr>
        <w:t xml:space="preserve">Глава Новотроицкого сельсовета                                                                    </w:t>
      </w:r>
      <w:r w:rsidR="00006431" w:rsidRPr="000064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006431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                               </w:t>
      </w:r>
      <w:proofErr w:type="spellStart"/>
      <w:r w:rsidRPr="00006431">
        <w:rPr>
          <w:rFonts w:ascii="Times New Roman" w:eastAsia="Times New Roman" w:hAnsi="Times New Roman" w:cs="Times New Roman"/>
          <w:sz w:val="28"/>
          <w:szCs w:val="28"/>
        </w:rPr>
        <w:t>А.Д.Кочережко</w:t>
      </w:r>
      <w:proofErr w:type="spellEnd"/>
    </w:p>
    <w:p w:rsidR="00950B3E" w:rsidRPr="00D914CC" w:rsidRDefault="00D914CC" w:rsidP="00D914CC">
      <w:pPr>
        <w:tabs>
          <w:tab w:val="left" w:pos="30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950B3E" w:rsidRPr="007B262F">
        <w:rPr>
          <w:rFonts w:ascii="Times New Roman" w:hAnsi="Times New Roman" w:cs="Times New Roman"/>
          <w:bCs/>
          <w:iCs/>
          <w:sz w:val="28"/>
          <w:szCs w:val="28"/>
        </w:rPr>
        <w:t>Приложение № 1</w:t>
      </w:r>
    </w:p>
    <w:p w:rsidR="00950B3E" w:rsidRDefault="00950B3E" w:rsidP="00950B3E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262F">
        <w:rPr>
          <w:rFonts w:ascii="Times New Roman" w:hAnsi="Times New Roman" w:cs="Times New Roman"/>
          <w:bCs/>
          <w:iCs/>
          <w:sz w:val="28"/>
          <w:szCs w:val="28"/>
        </w:rPr>
        <w:t xml:space="preserve">к постановлению администрации </w:t>
      </w:r>
    </w:p>
    <w:p w:rsidR="00950B3E" w:rsidRDefault="00950B3E" w:rsidP="00950B3E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Новотроицкого </w:t>
      </w:r>
      <w:r w:rsidRPr="007B262F">
        <w:rPr>
          <w:rFonts w:ascii="Times New Roman" w:hAnsi="Times New Roman" w:cs="Times New Roman"/>
          <w:bCs/>
          <w:iCs/>
          <w:sz w:val="28"/>
          <w:szCs w:val="28"/>
        </w:rPr>
        <w:t xml:space="preserve">сельсовета </w:t>
      </w:r>
    </w:p>
    <w:p w:rsidR="00950B3E" w:rsidRDefault="00950B3E" w:rsidP="00950B3E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262F">
        <w:rPr>
          <w:rFonts w:ascii="Times New Roman" w:hAnsi="Times New Roman" w:cs="Times New Roman"/>
          <w:bCs/>
          <w:iCs/>
          <w:sz w:val="28"/>
          <w:szCs w:val="28"/>
        </w:rPr>
        <w:t xml:space="preserve">Северного района </w:t>
      </w:r>
    </w:p>
    <w:p w:rsidR="00950B3E" w:rsidRDefault="00950B3E" w:rsidP="00950B3E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B262F">
        <w:rPr>
          <w:rFonts w:ascii="Times New Roman" w:hAnsi="Times New Roman" w:cs="Times New Roman"/>
          <w:bCs/>
          <w:iCs/>
          <w:sz w:val="28"/>
          <w:szCs w:val="28"/>
        </w:rPr>
        <w:t xml:space="preserve">Новосибирской области </w:t>
      </w:r>
    </w:p>
    <w:p w:rsidR="00950B3E" w:rsidRDefault="00435A1B" w:rsidP="00950B3E">
      <w:pPr>
        <w:spacing w:after="0" w:line="240" w:lineRule="auto"/>
        <w:ind w:firstLine="510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 18.11.2019 № 121</w:t>
      </w:r>
    </w:p>
    <w:p w:rsidR="00950B3E" w:rsidRDefault="00950B3E" w:rsidP="00923F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B3E" w:rsidRDefault="00950B3E" w:rsidP="00923F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B3E" w:rsidRDefault="00950B3E" w:rsidP="00923F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B3E" w:rsidRPr="007B262F" w:rsidRDefault="00950B3E" w:rsidP="00950B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262F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МУНИЦИПАЛЬНАЯ ПРОГРАММА</w:t>
      </w:r>
    </w:p>
    <w:p w:rsidR="00950B3E" w:rsidRPr="007B262F" w:rsidRDefault="00950B3E" w:rsidP="00950B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26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КОМПЛЕКСНОГО РАЗВИТИЯ </w:t>
      </w:r>
    </w:p>
    <w:p w:rsidR="00950B3E" w:rsidRPr="007B262F" w:rsidRDefault="00950B3E" w:rsidP="00950B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26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СИСТЕМЫ КОММУНАЛЬНОЙ </w:t>
      </w:r>
    </w:p>
    <w:p w:rsidR="00950B3E" w:rsidRPr="007B262F" w:rsidRDefault="00950B3E" w:rsidP="00950B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B26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НОВОТРОИЦКОГО </w:t>
      </w:r>
      <w:r w:rsidRPr="007B262F">
        <w:rPr>
          <w:rFonts w:ascii="Times New Roman" w:hAnsi="Times New Roman" w:cs="Times New Roman"/>
          <w:b/>
          <w:bCs/>
          <w:iCs/>
          <w:sz w:val="28"/>
          <w:szCs w:val="28"/>
        </w:rPr>
        <w:t>СЕЛЬСОВЕТА СЕВЕРНОГО РАЙОНА НОВОСИБИРСКОЙ ОБЛАСТИ</w:t>
      </w:r>
    </w:p>
    <w:p w:rsidR="00950B3E" w:rsidRPr="007B262F" w:rsidRDefault="00006431" w:rsidP="00950B3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НА 2020 - 2030</w:t>
      </w:r>
      <w:r w:rsidR="00950B3E" w:rsidRPr="007B262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гг. </w:t>
      </w:r>
    </w:p>
    <w:p w:rsidR="00950B3E" w:rsidRDefault="00950B3E" w:rsidP="00923F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0B3E" w:rsidRDefault="00950B3E" w:rsidP="00923F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7938" w:rsidRPr="00923F21" w:rsidRDefault="00950B3E" w:rsidP="00950B3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E1519">
        <w:rPr>
          <w:rFonts w:ascii="Times New Roman" w:eastAsia="Times New Roman" w:hAnsi="Times New Roman" w:cs="Times New Roman"/>
          <w:b/>
          <w:sz w:val="28"/>
          <w:szCs w:val="28"/>
        </w:rPr>
        <w:t xml:space="preserve">1.  </w:t>
      </w:r>
      <w:r w:rsidR="00C64960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="00923F21" w:rsidRPr="00923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F21" w:rsidRPr="00923F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программы </w:t>
      </w:r>
    </w:p>
    <w:p w:rsidR="00DF7938" w:rsidRDefault="00DF7938" w:rsidP="00DF7938">
      <w:pPr>
        <w:pStyle w:val="msonormalbullet2gif"/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28"/>
          <w:szCs w:val="28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0"/>
        <w:gridCol w:w="7290"/>
      </w:tblGrid>
      <w:tr w:rsidR="00DF7938" w:rsidRPr="00C76997" w:rsidTr="00425D11">
        <w:trPr>
          <w:trHeight w:val="960"/>
        </w:trPr>
        <w:tc>
          <w:tcPr>
            <w:tcW w:w="2700" w:type="dxa"/>
            <w:shd w:val="clear" w:color="auto" w:fill="auto"/>
          </w:tcPr>
          <w:p w:rsidR="00DF7938" w:rsidRPr="00021421" w:rsidRDefault="00DF7938" w:rsidP="00DF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90" w:type="dxa"/>
          </w:tcPr>
          <w:p w:rsidR="00DF7938" w:rsidRPr="006002D6" w:rsidRDefault="00DF7938" w:rsidP="00DF7938">
            <w:pPr>
              <w:pStyle w:val="ac"/>
              <w:tabs>
                <w:tab w:val="left" w:pos="374"/>
              </w:tabs>
              <w:spacing w:before="100" w:beforeAutospacing="1"/>
              <w:jc w:val="both"/>
            </w:pPr>
            <w:r>
              <w:t xml:space="preserve">администрация  </w:t>
            </w:r>
            <w:r w:rsidRPr="00A53A3D">
              <w:t xml:space="preserve">Новотроицкого </w:t>
            </w:r>
            <w:r w:rsidRPr="00C529B4">
              <w:t>сельсовета</w:t>
            </w:r>
            <w:r>
              <w:t xml:space="preserve"> Северного района Новосибирской области</w:t>
            </w:r>
          </w:p>
        </w:tc>
      </w:tr>
      <w:tr w:rsidR="00DF7938" w:rsidRPr="00C76997" w:rsidTr="00425D11">
        <w:trPr>
          <w:trHeight w:val="240"/>
        </w:trPr>
        <w:tc>
          <w:tcPr>
            <w:tcW w:w="2700" w:type="dxa"/>
            <w:shd w:val="clear" w:color="auto" w:fill="auto"/>
          </w:tcPr>
          <w:p w:rsidR="00DF7938" w:rsidRPr="00021421" w:rsidRDefault="00DF7938" w:rsidP="00DF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 w:rsidRPr="00021421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90" w:type="dxa"/>
            <w:shd w:val="clear" w:color="auto" w:fill="FFFFFF"/>
          </w:tcPr>
          <w:p w:rsidR="00DF7938" w:rsidRDefault="006002D6" w:rsidP="00425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7938">
              <w:rPr>
                <w:rFonts w:ascii="Times New Roman" w:hAnsi="Times New Roman" w:cs="Times New Roman"/>
                <w:sz w:val="28"/>
                <w:szCs w:val="28"/>
              </w:rPr>
              <w:t>МКУ ЖКХ Новотроицкого сельсовета Северного района Новосибирской области</w:t>
            </w:r>
          </w:p>
          <w:p w:rsidR="006002D6" w:rsidRPr="00C529B4" w:rsidRDefault="006002D6" w:rsidP="00425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подрядные и строительно-монтажные организации.</w:t>
            </w:r>
          </w:p>
        </w:tc>
      </w:tr>
      <w:tr w:rsidR="00DF7938" w:rsidRPr="00C76997" w:rsidTr="00425D11">
        <w:trPr>
          <w:trHeight w:val="240"/>
        </w:trPr>
        <w:tc>
          <w:tcPr>
            <w:tcW w:w="2700" w:type="dxa"/>
            <w:shd w:val="clear" w:color="auto" w:fill="auto"/>
          </w:tcPr>
          <w:p w:rsidR="00DF7938" w:rsidRPr="00021421" w:rsidRDefault="00DF7938" w:rsidP="00DF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90" w:type="dxa"/>
          </w:tcPr>
          <w:p w:rsidR="00950B3E" w:rsidRPr="00AC7038" w:rsidRDefault="00950B3E" w:rsidP="0095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38"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предоставляемых коммунальных услуг потребителям;</w:t>
            </w:r>
          </w:p>
          <w:p w:rsidR="00950B3E" w:rsidRPr="00AC7038" w:rsidRDefault="00950B3E" w:rsidP="0095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38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окружающей среды,</w:t>
            </w:r>
          </w:p>
          <w:p w:rsidR="00950B3E" w:rsidRPr="00AC7038" w:rsidRDefault="00950B3E" w:rsidP="0095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38">
              <w:rPr>
                <w:rFonts w:ascii="Times New Roman" w:hAnsi="Times New Roman" w:cs="Times New Roman"/>
                <w:sz w:val="28"/>
                <w:szCs w:val="28"/>
              </w:rPr>
              <w:t>экологическая безопасность развития посёлков, создание</w:t>
            </w:r>
          </w:p>
          <w:p w:rsidR="00950B3E" w:rsidRPr="00AC7038" w:rsidRDefault="00950B3E" w:rsidP="00950B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038">
              <w:rPr>
                <w:rFonts w:ascii="Times New Roman" w:hAnsi="Times New Roman" w:cs="Times New Roman"/>
                <w:sz w:val="28"/>
                <w:szCs w:val="28"/>
              </w:rPr>
              <w:t>благоприятных условий для проживания населения;</w:t>
            </w:r>
          </w:p>
          <w:p w:rsidR="00950B3E" w:rsidRDefault="00950B3E" w:rsidP="00950B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7038">
              <w:rPr>
                <w:rFonts w:ascii="Times New Roman" w:hAnsi="Times New Roman" w:cs="Times New Roman"/>
                <w:sz w:val="28"/>
                <w:szCs w:val="28"/>
              </w:rPr>
              <w:t xml:space="preserve">Энергосбережение и повышение </w:t>
            </w:r>
            <w:proofErr w:type="spellStart"/>
            <w:r w:rsidRPr="00AC7038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AC7038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коммунального хозяйства.</w:t>
            </w:r>
          </w:p>
          <w:p w:rsidR="00DF7938" w:rsidRPr="00C529B4" w:rsidRDefault="00DF7938" w:rsidP="00950B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938" w:rsidRPr="00C76997" w:rsidTr="00425D11">
        <w:trPr>
          <w:trHeight w:val="360"/>
        </w:trPr>
        <w:tc>
          <w:tcPr>
            <w:tcW w:w="2700" w:type="dxa"/>
            <w:shd w:val="clear" w:color="auto" w:fill="auto"/>
          </w:tcPr>
          <w:p w:rsidR="00DF7938" w:rsidRPr="00021421" w:rsidRDefault="00DF7938" w:rsidP="0042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90" w:type="dxa"/>
            <w:shd w:val="clear" w:color="auto" w:fill="FFFFFF"/>
          </w:tcPr>
          <w:p w:rsidR="00DF7938" w:rsidRPr="00C529B4" w:rsidRDefault="00C64960" w:rsidP="00DF793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Улучшить</w:t>
            </w:r>
            <w:r w:rsidR="00DF7938"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состояния окружающей среды,</w:t>
            </w:r>
            <w:r w:rsidR="00DF7938"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экологическая безопасность развития посёлков, создание</w:t>
            </w:r>
            <w:r w:rsidR="00DF7938"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благоприятных условий для проживания населения</w:t>
            </w:r>
            <w:r w:rsidR="00DF79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F7938" w:rsidRDefault="00DF7938" w:rsidP="00DF7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нергосбережение и повышение </w:t>
            </w:r>
            <w:proofErr w:type="spellStart"/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коммунального хозяйства.</w:t>
            </w:r>
          </w:p>
          <w:p w:rsidR="00950B3E" w:rsidRPr="00C529B4" w:rsidRDefault="00950B3E" w:rsidP="00950B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Строительство и модернизация систем коммунальной 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инфраструктуры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Новотроицком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Северного района Новосибирской области;</w:t>
            </w:r>
          </w:p>
          <w:p w:rsidR="00950B3E" w:rsidRDefault="00950B3E" w:rsidP="00950B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предоставляемых коммунальных услуг потребителям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50B3E" w:rsidRPr="00C529B4" w:rsidRDefault="00950B3E" w:rsidP="00DF7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938" w:rsidRPr="00C76997" w:rsidTr="006002D6">
        <w:trPr>
          <w:trHeight w:val="2969"/>
        </w:trPr>
        <w:tc>
          <w:tcPr>
            <w:tcW w:w="2700" w:type="dxa"/>
            <w:shd w:val="clear" w:color="auto" w:fill="auto"/>
            <w:vAlign w:val="center"/>
          </w:tcPr>
          <w:p w:rsidR="00DF7938" w:rsidRPr="00021421" w:rsidRDefault="00DF7938" w:rsidP="0060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</w:t>
            </w:r>
          </w:p>
        </w:tc>
        <w:tc>
          <w:tcPr>
            <w:tcW w:w="7290" w:type="dxa"/>
          </w:tcPr>
          <w:p w:rsidR="006002D6" w:rsidRPr="009D7740" w:rsidRDefault="006002D6" w:rsidP="006002D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7740">
              <w:rPr>
                <w:sz w:val="28"/>
                <w:szCs w:val="28"/>
              </w:rPr>
              <w:t xml:space="preserve">перспективной обеспеченности и потребности застройки поселения, городского округа; </w:t>
            </w:r>
            <w:r>
              <w:rPr>
                <w:sz w:val="28"/>
                <w:szCs w:val="28"/>
              </w:rPr>
              <w:t xml:space="preserve">                                                           - </w:t>
            </w:r>
            <w:r w:rsidRPr="009D7740">
              <w:rPr>
                <w:sz w:val="28"/>
                <w:szCs w:val="28"/>
              </w:rPr>
              <w:t xml:space="preserve">надежности, </w:t>
            </w:r>
            <w:proofErr w:type="spellStart"/>
            <w:r w:rsidRPr="009D7740">
              <w:rPr>
                <w:sz w:val="28"/>
                <w:szCs w:val="28"/>
              </w:rPr>
              <w:t>энергоэффективности</w:t>
            </w:r>
            <w:proofErr w:type="spellEnd"/>
            <w:r w:rsidRPr="009D7740">
              <w:rPr>
                <w:sz w:val="28"/>
                <w:szCs w:val="28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- </w:t>
            </w:r>
            <w:r w:rsidRPr="009D7740">
              <w:rPr>
                <w:sz w:val="28"/>
                <w:szCs w:val="28"/>
              </w:rPr>
              <w:t>качества коммунальных ресурсов</w:t>
            </w:r>
          </w:p>
          <w:p w:rsidR="006002D6" w:rsidRDefault="006002D6" w:rsidP="006002D6">
            <w:pPr>
              <w:pStyle w:val="a8"/>
              <w:rPr>
                <w:sz w:val="28"/>
                <w:szCs w:val="28"/>
              </w:rPr>
            </w:pPr>
          </w:p>
          <w:p w:rsidR="006002D6" w:rsidRPr="009D7740" w:rsidRDefault="006002D6" w:rsidP="006002D6">
            <w:pPr>
              <w:pStyle w:val="a8"/>
              <w:rPr>
                <w:sz w:val="28"/>
                <w:szCs w:val="28"/>
              </w:rPr>
            </w:pPr>
          </w:p>
          <w:p w:rsidR="00DF7938" w:rsidRPr="00C529B4" w:rsidRDefault="00DF7938" w:rsidP="00425D11">
            <w:pPr>
              <w:tabs>
                <w:tab w:val="num" w:pos="0"/>
              </w:tabs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F7938" w:rsidRPr="00C76997" w:rsidTr="00425D11">
        <w:trPr>
          <w:trHeight w:val="240"/>
        </w:trPr>
        <w:tc>
          <w:tcPr>
            <w:tcW w:w="2700" w:type="dxa"/>
            <w:shd w:val="clear" w:color="auto" w:fill="auto"/>
          </w:tcPr>
          <w:p w:rsidR="00DF7938" w:rsidRPr="00021421" w:rsidRDefault="006002D6" w:rsidP="006E4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и этапы </w:t>
            </w:r>
            <w:r w:rsidR="00DF7938" w:rsidRPr="0002142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290" w:type="dxa"/>
            <w:shd w:val="clear" w:color="auto" w:fill="FFFFFF"/>
          </w:tcPr>
          <w:p w:rsidR="00DF7938" w:rsidRPr="00C529B4" w:rsidRDefault="00006431" w:rsidP="00425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2020 - 2030</w:t>
            </w:r>
            <w:r w:rsidR="00DF7938"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DF7938" w:rsidRPr="00C76997" w:rsidTr="00425D11">
        <w:trPr>
          <w:trHeight w:val="840"/>
        </w:trPr>
        <w:tc>
          <w:tcPr>
            <w:tcW w:w="2700" w:type="dxa"/>
            <w:shd w:val="clear" w:color="auto" w:fill="auto"/>
          </w:tcPr>
          <w:p w:rsidR="00DF7938" w:rsidRPr="006002D6" w:rsidRDefault="006002D6" w:rsidP="0060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7290" w:type="dxa"/>
          </w:tcPr>
          <w:p w:rsidR="006002D6" w:rsidRPr="00F83A7C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щий объем необходимых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реализации муниципальной программы составляет</w:t>
            </w:r>
            <w:r w:rsidRPr="00C529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7E5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</w:t>
            </w:r>
            <w:r w:rsidR="00006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0,00 тыс. </w:t>
            </w:r>
            <w:proofErr w:type="spellStart"/>
            <w:r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6002D6" w:rsidRPr="00F83A7C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том числе из бюджета:</w:t>
            </w:r>
          </w:p>
          <w:p w:rsidR="006002D6" w:rsidRPr="00F83A7C" w:rsidRDefault="00DF5F0B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 -   300</w:t>
            </w:r>
            <w:r w:rsidR="00006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6002D6"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тыс. </w:t>
            </w:r>
            <w:proofErr w:type="spellStart"/>
            <w:r w:rsidR="006002D6"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 w:rsidR="006002D6"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6002D6" w:rsidRPr="00F83A7C" w:rsidRDefault="00DF5F0B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 -   6950</w:t>
            </w:r>
            <w:r w:rsidR="00006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,0 </w:t>
            </w:r>
            <w:r w:rsidR="006002D6"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тыс. </w:t>
            </w:r>
            <w:proofErr w:type="spellStart"/>
            <w:r w:rsidR="006002D6"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 w:rsidR="006002D6"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6002D6" w:rsidRPr="00F83A7C" w:rsidRDefault="00DF5F0B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  </w:t>
            </w:r>
            <w:r w:rsidR="00006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</w:t>
            </w:r>
            <w:r w:rsidR="006002D6"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 тыс.</w:t>
            </w:r>
            <w:r w:rsidR="0000643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002D6"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руб.</w:t>
            </w:r>
          </w:p>
          <w:p w:rsidR="006002D6" w:rsidRPr="00F83A7C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83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т.ч. по годам:</w:t>
            </w:r>
          </w:p>
          <w:p w:rsidR="00006431" w:rsidRPr="00F83A7C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2020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 </w:t>
            </w:r>
            <w:r w:rsidR="00052D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,00 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ублей;</w:t>
            </w:r>
          </w:p>
          <w:p w:rsidR="00006431" w:rsidRPr="00F83A7C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2021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 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F927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,00 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</w:t>
            </w:r>
            <w:r w:rsidRPr="00F83A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:rsidR="00006431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 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,00 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ублей.</w:t>
            </w:r>
          </w:p>
          <w:p w:rsidR="00006431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677,5 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ублей.</w:t>
            </w:r>
          </w:p>
          <w:p w:rsidR="00006431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677,5 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ублей.</w:t>
            </w:r>
          </w:p>
          <w:p w:rsidR="00006431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677,5 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ублей.</w:t>
            </w:r>
          </w:p>
          <w:p w:rsidR="00006431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677,5 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ублей.</w:t>
            </w:r>
          </w:p>
          <w:p w:rsidR="00006431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677,5 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ублей.</w:t>
            </w:r>
          </w:p>
          <w:p w:rsidR="00006431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677,5 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ублей.</w:t>
            </w:r>
          </w:p>
          <w:p w:rsidR="00006431" w:rsidRDefault="00006431" w:rsidP="000064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677,5 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ублей.</w:t>
            </w:r>
          </w:p>
          <w:p w:rsidR="00006431" w:rsidRDefault="00006431" w:rsidP="0000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2030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 –</w:t>
            </w:r>
            <w:r w:rsidR="00C97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677,5 </w:t>
            </w:r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F83A7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</w:t>
            </w:r>
            <w:r w:rsidR="00F927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й.</w:t>
            </w:r>
          </w:p>
          <w:p w:rsidR="00DF7938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Объем финансирования подлежит ежегодной корректировке в соответствии с уточнением бюджетных проектировок и изменений в законодательстве.</w:t>
            </w:r>
          </w:p>
        </w:tc>
      </w:tr>
      <w:tr w:rsidR="00DF7938" w:rsidRPr="00C76997" w:rsidTr="00425D11">
        <w:trPr>
          <w:trHeight w:val="600"/>
        </w:trPr>
        <w:tc>
          <w:tcPr>
            <w:tcW w:w="2700" w:type="dxa"/>
            <w:shd w:val="clear" w:color="auto" w:fill="auto"/>
          </w:tcPr>
          <w:p w:rsidR="00DF7938" w:rsidRPr="00021421" w:rsidRDefault="006002D6" w:rsidP="00600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42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</w:t>
            </w:r>
            <w:r w:rsidRPr="000214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результаты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290" w:type="dxa"/>
            <w:shd w:val="clear" w:color="auto" w:fill="FFFFFF"/>
          </w:tcPr>
          <w:p w:rsidR="006002D6" w:rsidRPr="00C529B4" w:rsidRDefault="006002D6" w:rsidP="006002D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и обновление коммунально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инфраструктуры в муниципальном образовании </w:t>
            </w:r>
            <w:r w:rsidRPr="00A53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Северного района Новосибирской области:</w:t>
            </w:r>
          </w:p>
          <w:p w:rsidR="006002D6" w:rsidRPr="00C529B4" w:rsidRDefault="006002D6" w:rsidP="006002D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эксплуатационных затрат; </w:t>
            </w:r>
          </w:p>
          <w:p w:rsidR="006002D6" w:rsidRPr="00C529B4" w:rsidRDefault="006002D6" w:rsidP="006002D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причин возникновения аварийных ситуаций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угрожающих жизнедеятельности человека;</w:t>
            </w:r>
          </w:p>
          <w:p w:rsidR="006002D6" w:rsidRPr="00C529B4" w:rsidRDefault="006002D6" w:rsidP="006002D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экологического состояния окружающей среды.</w:t>
            </w:r>
          </w:p>
          <w:p w:rsidR="006002D6" w:rsidRPr="00435FDF" w:rsidRDefault="006002D6" w:rsidP="006002D6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Pr="00435FDF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теплоснабжения:</w:t>
            </w:r>
          </w:p>
          <w:p w:rsidR="006002D6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надежности и качества теплоснабжения;</w:t>
            </w:r>
          </w:p>
          <w:p w:rsidR="006002D6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улучшение экологической обстановки в зоне действия котельных. </w:t>
            </w:r>
          </w:p>
          <w:p w:rsidR="006002D6" w:rsidRPr="00C529B4" w:rsidRDefault="006002D6" w:rsidP="006002D6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водоснабжения</w:t>
            </w:r>
            <w:proofErr w:type="gramStart"/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6002D6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надежности водоснабжения;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повышение экологической безопасности в селе;</w:t>
            </w:r>
          </w:p>
          <w:p w:rsidR="006002D6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параметров качества питьевой воды установленным нормативам </w:t>
            </w:r>
            <w:proofErr w:type="spellStart"/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002D6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уровня потерь воды;</w:t>
            </w:r>
          </w:p>
          <w:p w:rsidR="006002D6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эксплуатационных расходов на единицу продукции.</w:t>
            </w:r>
          </w:p>
          <w:p w:rsidR="006002D6" w:rsidRPr="00C529B4" w:rsidRDefault="006002D6" w:rsidP="006002D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Утилизация твердых бытовых отходов:</w:t>
            </w:r>
          </w:p>
          <w:p w:rsidR="006002D6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санитарного состояния территории поселения;</w:t>
            </w:r>
          </w:p>
          <w:p w:rsidR="006002D6" w:rsidRPr="006C2203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-улучшение экологического состояния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</w:t>
            </w:r>
          </w:p>
          <w:p w:rsidR="006002D6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A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Новотроицкого </w:t>
            </w:r>
            <w:r w:rsidRPr="006C2203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 Северного района Новосибирской области</w:t>
            </w: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F7938" w:rsidRPr="00C529B4" w:rsidRDefault="006002D6" w:rsidP="00600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29B4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надлежащего сбора, вывозки и утилизации твердых бытовых отходов</w:t>
            </w:r>
          </w:p>
        </w:tc>
      </w:tr>
    </w:tbl>
    <w:p w:rsidR="00DF7938" w:rsidRDefault="00DF7938" w:rsidP="006E4DE3">
      <w:pPr>
        <w:rPr>
          <w:rFonts w:ascii="Times New Roman" w:hAnsi="Times New Roman" w:cs="Times New Roman"/>
          <w:sz w:val="28"/>
          <w:szCs w:val="28"/>
        </w:rPr>
      </w:pPr>
    </w:p>
    <w:p w:rsidR="00EE1519" w:rsidRDefault="00AE3983" w:rsidP="002C18F8">
      <w:pPr>
        <w:pStyle w:val="msonormalbullet2gi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EE151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Характеристика существующего состояния систем </w:t>
      </w:r>
      <w:proofErr w:type="gramStart"/>
      <w:r w:rsidR="00EE1519">
        <w:rPr>
          <w:rFonts w:ascii="Times New Roman" w:hAnsi="Times New Roman" w:cs="Times New Roman"/>
          <w:b/>
          <w:bCs/>
          <w:iCs/>
          <w:sz w:val="28"/>
          <w:szCs w:val="28"/>
        </w:rPr>
        <w:t>коммунальной</w:t>
      </w:r>
      <w:proofErr w:type="gramEnd"/>
    </w:p>
    <w:p w:rsidR="00EE1519" w:rsidRDefault="00EE1519" w:rsidP="002C18F8">
      <w:pPr>
        <w:pStyle w:val="msonormalbullet2gi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инфраструктуры 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Новотроицкого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сельсовета</w:t>
      </w:r>
      <w: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Северного района Новосибирской области</w:t>
      </w:r>
    </w:p>
    <w:p w:rsidR="00EE1519" w:rsidRDefault="00EE1519" w:rsidP="00EE1519">
      <w:pPr>
        <w:pStyle w:val="msonormalbullet2gi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E1519" w:rsidRPr="002C18F8" w:rsidRDefault="00EE1519" w:rsidP="002C1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Системы коммунальной инфраструктуры администрации Новотроицкого сельсовета Северного </w:t>
      </w:r>
      <w:r w:rsidRPr="002C18F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района Новосибирской области включают в себя системы тепл</w:t>
      </w:r>
      <w:proofErr w:type="gramStart"/>
      <w:r w:rsidRPr="002C1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о-</w:t>
      </w:r>
      <w:proofErr w:type="gramEnd"/>
      <w:r w:rsidRPr="002C18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2C18F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водо</w:t>
      </w:r>
      <w:proofErr w:type="spellEnd"/>
      <w:r w:rsidRPr="002C18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и энергоснабжения. </w:t>
      </w:r>
      <w:r w:rsidRPr="002C18F8">
        <w:rPr>
          <w:rFonts w:ascii="Times New Roman" w:hAnsi="Times New Roman" w:cs="Times New Roman"/>
          <w:color w:val="000000"/>
          <w:spacing w:val="6"/>
          <w:sz w:val="28"/>
          <w:szCs w:val="28"/>
        </w:rPr>
        <w:t>Наиболее важными на текущий момент для Новотроицкого сельсовета</w:t>
      </w:r>
      <w:r w:rsidRPr="002C18F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Северного района Новосибирской области являются вопросы модернизации оборудования и </w:t>
      </w:r>
      <w:r w:rsidRPr="002C1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повышение эффективности работы сооружений и сетей коммунальной </w:t>
      </w:r>
      <w:r w:rsidRPr="002C18F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инфраструктуры, снижение воздействия на окружающую среду за счет </w:t>
      </w:r>
      <w:r w:rsidRPr="002C1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строительства новых и реконструкции </w:t>
      </w:r>
      <w:r w:rsidRPr="002C18F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существующих инженерно-технических объектов для обеспечения </w:t>
      </w:r>
      <w:r w:rsidRPr="002C18F8">
        <w:rPr>
          <w:rFonts w:ascii="Times New Roman" w:hAnsi="Times New Roman" w:cs="Times New Roman"/>
          <w:color w:val="000000"/>
          <w:sz w:val="28"/>
          <w:szCs w:val="28"/>
        </w:rPr>
        <w:t>устойчивости работы систем жизнеобеспечения.</w:t>
      </w:r>
      <w:r w:rsidRPr="002C18F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EE1519" w:rsidRPr="002C18F8" w:rsidRDefault="00EE1519" w:rsidP="002C1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2"/>
          <w:sz w:val="28"/>
          <w:szCs w:val="28"/>
        </w:rPr>
      </w:pPr>
      <w:r w:rsidRPr="002C18F8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Проблемными для администрации на текущий </w:t>
      </w:r>
      <w:r w:rsidRPr="002C18F8">
        <w:rPr>
          <w:rFonts w:ascii="Times New Roman" w:hAnsi="Times New Roman" w:cs="Times New Roman"/>
          <w:color w:val="000000"/>
          <w:spacing w:val="12"/>
          <w:sz w:val="28"/>
          <w:szCs w:val="28"/>
        </w:rPr>
        <w:t>момент  являются вопросы по качеству питьевой воды.</w:t>
      </w:r>
    </w:p>
    <w:p w:rsidR="00EE1519" w:rsidRPr="002C18F8" w:rsidRDefault="00EE1519" w:rsidP="002C18F8">
      <w:pPr>
        <w:shd w:val="clear" w:color="auto" w:fill="FFFFFF"/>
        <w:spacing w:before="150" w:after="225" w:line="324" w:lineRule="auto"/>
        <w:rPr>
          <w:rFonts w:ascii="Times New Roman" w:hAnsi="Times New Roman" w:cs="Helvetica"/>
          <w:b/>
          <w:bCs/>
          <w:sz w:val="24"/>
          <w:szCs w:val="24"/>
        </w:rPr>
      </w:pPr>
      <w:r w:rsidRPr="002C18F8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                          </w:t>
      </w:r>
      <w:r w:rsidRPr="002C18F8">
        <w:rPr>
          <w:rFonts w:ascii="Times New Roman" w:hAnsi="Times New Roman" w:cs="Helvetica"/>
          <w:b/>
          <w:bCs/>
          <w:sz w:val="24"/>
          <w:szCs w:val="24"/>
        </w:rPr>
        <w:t xml:space="preserve">         </w:t>
      </w:r>
      <w:r w:rsidR="002C18F8">
        <w:rPr>
          <w:rFonts w:ascii="Times New Roman" w:hAnsi="Times New Roman" w:cs="Helvetica"/>
          <w:b/>
          <w:bCs/>
          <w:sz w:val="24"/>
          <w:szCs w:val="24"/>
        </w:rPr>
        <w:t xml:space="preserve">       </w:t>
      </w:r>
      <w:r w:rsidRPr="002C18F8">
        <w:rPr>
          <w:rFonts w:ascii="Times New Roman" w:hAnsi="Times New Roman" w:cs="Helvetica"/>
          <w:b/>
          <w:bCs/>
          <w:sz w:val="24"/>
          <w:szCs w:val="24"/>
        </w:rPr>
        <w:t xml:space="preserve"> ТЕПЛОСНАБЖЕНИЕ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2C18F8">
        <w:rPr>
          <w:rFonts w:ascii="Times New Roman" w:hAnsi="Times New Roman"/>
          <w:sz w:val="28"/>
          <w:szCs w:val="28"/>
        </w:rPr>
        <w:t>Здания МКОУ «</w:t>
      </w:r>
      <w:proofErr w:type="spellStart"/>
      <w:r w:rsidRPr="002C18F8">
        <w:rPr>
          <w:rFonts w:ascii="Times New Roman" w:hAnsi="Times New Roman"/>
          <w:sz w:val="28"/>
          <w:szCs w:val="28"/>
        </w:rPr>
        <w:t>Новотроицкая</w:t>
      </w:r>
      <w:proofErr w:type="spellEnd"/>
      <w:r w:rsidRPr="002C18F8">
        <w:rPr>
          <w:rFonts w:ascii="Times New Roman" w:hAnsi="Times New Roman"/>
          <w:sz w:val="28"/>
          <w:szCs w:val="28"/>
        </w:rPr>
        <w:t xml:space="preserve"> ООШ» дошкольная группа, МКУ КЦСОН «Отделение милосердия», </w:t>
      </w:r>
      <w:proofErr w:type="spellStart"/>
      <w:r w:rsidRPr="002C18F8">
        <w:rPr>
          <w:rFonts w:ascii="Times New Roman" w:hAnsi="Times New Roman"/>
          <w:sz w:val="28"/>
          <w:szCs w:val="28"/>
        </w:rPr>
        <w:t>ФАПа</w:t>
      </w:r>
      <w:proofErr w:type="spellEnd"/>
      <w:r w:rsidRPr="002C18F8">
        <w:rPr>
          <w:rFonts w:ascii="Times New Roman" w:hAnsi="Times New Roman"/>
          <w:sz w:val="28"/>
          <w:szCs w:val="28"/>
        </w:rPr>
        <w:t xml:space="preserve">, работают на  электроэнергии.  Здание котельной  отапливает здание МКОУ </w:t>
      </w:r>
      <w:proofErr w:type="spellStart"/>
      <w:r w:rsidRPr="002C18F8">
        <w:rPr>
          <w:rFonts w:ascii="Times New Roman" w:hAnsi="Times New Roman"/>
          <w:sz w:val="28"/>
          <w:szCs w:val="28"/>
        </w:rPr>
        <w:t>Новотроицкую</w:t>
      </w:r>
      <w:proofErr w:type="spellEnd"/>
      <w:r w:rsidRPr="002C18F8">
        <w:rPr>
          <w:rFonts w:ascii="Times New Roman" w:hAnsi="Times New Roman"/>
          <w:sz w:val="28"/>
          <w:szCs w:val="28"/>
        </w:rPr>
        <w:t xml:space="preserve">  школу, здание МКУК «</w:t>
      </w:r>
      <w:proofErr w:type="spellStart"/>
      <w:r w:rsidRPr="002C18F8">
        <w:rPr>
          <w:rFonts w:ascii="Times New Roman" w:hAnsi="Times New Roman"/>
          <w:sz w:val="28"/>
          <w:szCs w:val="28"/>
        </w:rPr>
        <w:t>Новотроицкий</w:t>
      </w:r>
      <w:proofErr w:type="spellEnd"/>
      <w:r w:rsidRPr="002C18F8">
        <w:rPr>
          <w:rFonts w:ascii="Times New Roman" w:hAnsi="Times New Roman"/>
          <w:sz w:val="28"/>
          <w:szCs w:val="28"/>
        </w:rPr>
        <w:t xml:space="preserve"> СДК» - отапливается  углём.   На территории поселения две котельных.       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8F8">
        <w:rPr>
          <w:rFonts w:ascii="Times New Roman" w:hAnsi="Times New Roman"/>
          <w:sz w:val="28"/>
          <w:szCs w:val="28"/>
        </w:rPr>
        <w:t xml:space="preserve">      - на территории Новотроицкого сельсовета Северного района Новосибирской области во всех жилых домах печное отопление.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8F8">
        <w:rPr>
          <w:rFonts w:ascii="Times New Roman" w:hAnsi="Times New Roman"/>
          <w:sz w:val="28"/>
          <w:szCs w:val="28"/>
        </w:rPr>
        <w:t xml:space="preserve">          - уголь к котельным подвозится по мере расходования.</w:t>
      </w:r>
    </w:p>
    <w:p w:rsidR="00EE1519" w:rsidRPr="002C18F8" w:rsidRDefault="00EE1519" w:rsidP="002C18F8">
      <w:pPr>
        <w:jc w:val="both"/>
        <w:rPr>
          <w:rFonts w:ascii="Times New Roman" w:hAnsi="Times New Roman"/>
          <w:sz w:val="24"/>
          <w:szCs w:val="24"/>
        </w:rPr>
      </w:pPr>
      <w:r w:rsidRPr="002C18F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EE1519" w:rsidRPr="002C18F8" w:rsidRDefault="002C18F8" w:rsidP="002C18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EE1519" w:rsidRPr="002C18F8">
        <w:rPr>
          <w:rFonts w:ascii="Times New Roman" w:hAnsi="Times New Roman"/>
          <w:b/>
          <w:sz w:val="24"/>
          <w:szCs w:val="24"/>
        </w:rPr>
        <w:t>ВОДОСНАБЖЕНИЕ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8F8">
        <w:rPr>
          <w:rFonts w:ascii="Times New Roman" w:hAnsi="Times New Roman"/>
          <w:sz w:val="28"/>
          <w:szCs w:val="28"/>
        </w:rPr>
        <w:t>Водоснабжение как отрасль, играет огромную роль в обеспечении жизнедеятельности населения и требует целенаправленной государственной политики по развитию надежного питьевого водоснабжения.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18F8">
        <w:rPr>
          <w:rFonts w:ascii="Times New Roman" w:hAnsi="Times New Roman"/>
          <w:sz w:val="28"/>
          <w:szCs w:val="28"/>
        </w:rPr>
        <w:t>В</w:t>
      </w:r>
      <w:proofErr w:type="gramEnd"/>
      <w:r w:rsidRPr="002C18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18F8">
        <w:rPr>
          <w:rFonts w:ascii="Times New Roman" w:hAnsi="Times New Roman"/>
          <w:sz w:val="28"/>
          <w:szCs w:val="28"/>
        </w:rPr>
        <w:t>с</w:t>
      </w:r>
      <w:proofErr w:type="gramEnd"/>
      <w:r w:rsidRPr="002C18F8">
        <w:rPr>
          <w:rFonts w:ascii="Times New Roman" w:hAnsi="Times New Roman"/>
          <w:sz w:val="28"/>
          <w:szCs w:val="28"/>
        </w:rPr>
        <w:t xml:space="preserve">. Новотроицк имеется водопровод протяжённостью 6,05км. Система водоснабжения с. Новотроицк снабжает питьевой водой население и организации поселения. Для этого используются подземные воды из скважин, согласно лицензии  на право пользования недрами </w:t>
      </w:r>
      <w:proofErr w:type="gramStart"/>
      <w:r w:rsidRPr="002C18F8">
        <w:rPr>
          <w:rFonts w:ascii="Times New Roman" w:hAnsi="Times New Roman"/>
          <w:sz w:val="28"/>
          <w:szCs w:val="28"/>
        </w:rPr>
        <w:t>НОВ</w:t>
      </w:r>
      <w:proofErr w:type="gramEnd"/>
      <w:r w:rsidRPr="002C18F8">
        <w:rPr>
          <w:rFonts w:ascii="Times New Roman" w:hAnsi="Times New Roman"/>
          <w:sz w:val="28"/>
          <w:szCs w:val="28"/>
        </w:rPr>
        <w:t xml:space="preserve"> 02155 ВЭ. Питьевая вода соответствует нормативам </w:t>
      </w:r>
      <w:proofErr w:type="spellStart"/>
      <w:r w:rsidRPr="002C18F8">
        <w:rPr>
          <w:rFonts w:ascii="Times New Roman" w:hAnsi="Times New Roman"/>
          <w:sz w:val="28"/>
          <w:szCs w:val="28"/>
        </w:rPr>
        <w:t>СанПиН</w:t>
      </w:r>
      <w:proofErr w:type="spellEnd"/>
      <w:r w:rsidRPr="002C18F8">
        <w:rPr>
          <w:rFonts w:ascii="Times New Roman" w:hAnsi="Times New Roman"/>
          <w:sz w:val="28"/>
          <w:szCs w:val="28"/>
        </w:rPr>
        <w:t xml:space="preserve"> 2.1.4.1074-01 "Питьевая вода". 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8F8">
        <w:rPr>
          <w:rFonts w:ascii="Times New Roman" w:hAnsi="Times New Roman"/>
          <w:sz w:val="28"/>
          <w:szCs w:val="28"/>
        </w:rPr>
        <w:t>В селе Новотроицк в эксплуатации находится две скважины.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8F8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2C18F8">
        <w:rPr>
          <w:rFonts w:ascii="Times New Roman" w:hAnsi="Times New Roman"/>
          <w:sz w:val="28"/>
          <w:szCs w:val="28"/>
        </w:rPr>
        <w:t xml:space="preserve">Качество предоставления коммунальных услуг по водоснабжению  соответствует норме (Сан </w:t>
      </w:r>
      <w:proofErr w:type="spellStart"/>
      <w:r w:rsidRPr="002C18F8">
        <w:rPr>
          <w:rFonts w:ascii="Times New Roman" w:hAnsi="Times New Roman"/>
          <w:sz w:val="28"/>
          <w:szCs w:val="28"/>
        </w:rPr>
        <w:t>Пин</w:t>
      </w:r>
      <w:proofErr w:type="spellEnd"/>
      <w:r w:rsidRPr="002C18F8">
        <w:rPr>
          <w:rFonts w:ascii="Times New Roman" w:hAnsi="Times New Roman"/>
          <w:sz w:val="28"/>
          <w:szCs w:val="28"/>
        </w:rPr>
        <w:t xml:space="preserve"> 2.1.4.1074-01 -0,3мг/л. Необходима установка частотного регулирования на приводы электрооборудования для приведения потерь воды и расхода электроэнергии к нормативным показателям.</w:t>
      </w:r>
      <w:proofErr w:type="gramEnd"/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519" w:rsidRPr="002C18F8" w:rsidRDefault="00EE1519" w:rsidP="002C18F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2C18F8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</w:t>
      </w:r>
    </w:p>
    <w:p w:rsidR="00EE1519" w:rsidRPr="009C6479" w:rsidRDefault="00FE51FE" w:rsidP="00FE51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C6479">
        <w:rPr>
          <w:rFonts w:ascii="Times New Roman" w:hAnsi="Times New Roman" w:cs="Times New Roman"/>
          <w:b/>
          <w:sz w:val="24"/>
          <w:szCs w:val="24"/>
        </w:rPr>
        <w:t>3. ПЛАН РАЗВИТИЯ ПОСЕЛЕНИЯ, ПЛАН ПРОГНОЗИРУЕМОЙ ЗАСТРОЙКИ И ПРОГНОЗИРУЕМЫЙ СПРОС НА КОММУНАЛЬНЫЕ РЕСУРСЫ</w:t>
      </w:r>
    </w:p>
    <w:p w:rsidR="00FE51FE" w:rsidRDefault="00FE51FE" w:rsidP="002C18F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FE51FE" w:rsidRPr="00D926BC" w:rsidRDefault="00FE51FE" w:rsidP="00F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26BC">
        <w:rPr>
          <w:rFonts w:ascii="Times New Roman" w:eastAsia="Times New Roman" w:hAnsi="Times New Roman" w:cs="Times New Roman"/>
          <w:sz w:val="28"/>
          <w:szCs w:val="28"/>
        </w:rPr>
        <w:t>Новотроицкий</w:t>
      </w:r>
      <w:proofErr w:type="spellEnd"/>
      <w:r w:rsidRPr="00D926B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D926BC">
        <w:rPr>
          <w:rFonts w:ascii="Calibri" w:eastAsia="Times New Roman" w:hAnsi="Calibri" w:cs="Times New Roman"/>
        </w:rPr>
        <w:t xml:space="preserve"> </w:t>
      </w:r>
      <w:r w:rsidRPr="00D926BC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образован в 1930 году, затем в 1996 году  преобразован в  муниципальное образование  </w:t>
      </w:r>
      <w:proofErr w:type="spellStart"/>
      <w:r w:rsidRPr="00D926BC">
        <w:rPr>
          <w:rFonts w:ascii="Times New Roman" w:eastAsia="Times New Roman" w:hAnsi="Times New Roman" w:cs="Times New Roman"/>
          <w:sz w:val="28"/>
          <w:szCs w:val="28"/>
        </w:rPr>
        <w:t>Новотроицкий</w:t>
      </w:r>
      <w:proofErr w:type="spellEnd"/>
      <w:r w:rsidRPr="00D926BC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D926BC">
        <w:rPr>
          <w:rFonts w:ascii="Calibri" w:eastAsia="Times New Roman" w:hAnsi="Calibri" w:cs="Times New Roman"/>
        </w:rPr>
        <w:t xml:space="preserve"> </w:t>
      </w:r>
      <w:r w:rsidRPr="00D926BC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области.</w:t>
      </w:r>
    </w:p>
    <w:p w:rsidR="00FE51FE" w:rsidRPr="00D926BC" w:rsidRDefault="00FE51FE" w:rsidP="00F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A7C">
        <w:rPr>
          <w:rFonts w:ascii="Times New Roman" w:eastAsia="Times New Roman" w:hAnsi="Times New Roman" w:cs="Times New Roman"/>
          <w:sz w:val="28"/>
          <w:szCs w:val="28"/>
        </w:rPr>
        <w:t xml:space="preserve">Территория поселения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480000</w:t>
      </w:r>
      <w:r w:rsidRPr="00F83A7C">
        <w:rPr>
          <w:rFonts w:ascii="Times New Roman" w:eastAsia="Times New Roman" w:hAnsi="Times New Roman" w:cs="Times New Roman"/>
          <w:sz w:val="28"/>
          <w:szCs w:val="28"/>
        </w:rPr>
        <w:t xml:space="preserve"> кв.м. расположена в северо-западной части Новосибирской области </w:t>
      </w:r>
      <w:r w:rsidRPr="00D926BC">
        <w:rPr>
          <w:rFonts w:ascii="Times New Roman" w:eastAsia="Times New Roman" w:hAnsi="Times New Roman" w:cs="Times New Roman"/>
          <w:sz w:val="28"/>
          <w:szCs w:val="28"/>
        </w:rPr>
        <w:t>на расстоянии 450 км от областного центра  г. Новосибирска, в 38 км от районного центра с. Северное и в 128 км от ближайшей железнодорожной станции г</w:t>
      </w:r>
      <w:proofErr w:type="gramStart"/>
      <w:r w:rsidRPr="00D926BC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D926BC">
        <w:rPr>
          <w:rFonts w:ascii="Times New Roman" w:eastAsia="Times New Roman" w:hAnsi="Times New Roman" w:cs="Times New Roman"/>
          <w:sz w:val="28"/>
          <w:szCs w:val="28"/>
        </w:rPr>
        <w:t xml:space="preserve">арабинск. </w:t>
      </w:r>
    </w:p>
    <w:p w:rsidR="00FE51FE" w:rsidRPr="00A26943" w:rsidRDefault="00FE51FE" w:rsidP="00FE51FE">
      <w:pPr>
        <w:pStyle w:val="S"/>
        <w:rPr>
          <w:rFonts w:ascii="Times New Roman" w:hAnsi="Times New Roman" w:cs="Times New Roman"/>
          <w:highlight w:val="yellow"/>
        </w:rPr>
      </w:pPr>
      <w:r w:rsidRPr="00D926BC">
        <w:rPr>
          <w:rFonts w:ascii="Times New Roman" w:hAnsi="Times New Roman" w:cs="Times New Roman"/>
        </w:rPr>
        <w:t xml:space="preserve">На его территории расположено 2 </w:t>
      </w:r>
      <w:proofErr w:type="gramStart"/>
      <w:r w:rsidRPr="00D926BC">
        <w:rPr>
          <w:rFonts w:ascii="Times New Roman" w:hAnsi="Times New Roman" w:cs="Times New Roman"/>
        </w:rPr>
        <w:t>населенных</w:t>
      </w:r>
      <w:proofErr w:type="gramEnd"/>
      <w:r w:rsidRPr="00D926BC">
        <w:rPr>
          <w:rFonts w:ascii="Times New Roman" w:hAnsi="Times New Roman" w:cs="Times New Roman"/>
        </w:rPr>
        <w:t xml:space="preserve"> пункта. Чис</w:t>
      </w:r>
      <w:r w:rsidR="008C345C">
        <w:rPr>
          <w:rFonts w:ascii="Times New Roman" w:hAnsi="Times New Roman" w:cs="Times New Roman"/>
        </w:rPr>
        <w:t>ленность населения на 01.01.2019</w:t>
      </w:r>
      <w:r w:rsidRPr="00D926BC">
        <w:rPr>
          <w:rFonts w:ascii="Times New Roman" w:hAnsi="Times New Roman" w:cs="Times New Roman"/>
        </w:rPr>
        <w:t xml:space="preserve"> составила </w:t>
      </w:r>
      <w:r w:rsidR="008C345C">
        <w:rPr>
          <w:rFonts w:ascii="Times New Roman" w:hAnsi="Times New Roman" w:cs="Times New Roman"/>
        </w:rPr>
        <w:t>356</w:t>
      </w:r>
      <w:r w:rsidRPr="00F83A7C">
        <w:rPr>
          <w:rFonts w:ascii="Times New Roman" w:hAnsi="Times New Roman" w:cs="Times New Roman"/>
        </w:rPr>
        <w:t xml:space="preserve"> человек. </w:t>
      </w:r>
      <w:r w:rsidRPr="00D926BC">
        <w:rPr>
          <w:rFonts w:ascii="Times New Roman" w:hAnsi="Times New Roman" w:cs="Times New Roman"/>
        </w:rPr>
        <w:t xml:space="preserve">Плотность постоянного </w:t>
      </w:r>
      <w:r w:rsidRPr="00D926BC">
        <w:rPr>
          <w:rFonts w:ascii="Times New Roman" w:hAnsi="Times New Roman" w:cs="Times New Roman"/>
        </w:rPr>
        <w:lastRenderedPageBreak/>
        <w:t>населения в целом составляет 2,12 чел/км</w:t>
      </w:r>
      <w:proofErr w:type="gramStart"/>
      <w:r w:rsidRPr="00D926BC">
        <w:rPr>
          <w:rFonts w:ascii="Times New Roman" w:hAnsi="Times New Roman" w:cs="Times New Roman"/>
          <w:vertAlign w:val="superscript"/>
        </w:rPr>
        <w:t>2</w:t>
      </w:r>
      <w:proofErr w:type="gramEnd"/>
      <w:r w:rsidRPr="00D926BC">
        <w:rPr>
          <w:rFonts w:ascii="Times New Roman" w:hAnsi="Times New Roman" w:cs="Times New Roman"/>
        </w:rPr>
        <w:t xml:space="preserve">. По населённым пунктам население распределено следующим образом: с. Новотроицк </w:t>
      </w:r>
      <w:r w:rsidR="008C345C">
        <w:rPr>
          <w:rFonts w:ascii="Times New Roman" w:hAnsi="Times New Roman" w:cs="Times New Roman"/>
        </w:rPr>
        <w:t>-345 чел.,  д. Новопокровка – 11</w:t>
      </w:r>
      <w:r w:rsidRPr="00F83A7C">
        <w:rPr>
          <w:rFonts w:ascii="Times New Roman" w:hAnsi="Times New Roman" w:cs="Times New Roman"/>
        </w:rPr>
        <w:t xml:space="preserve"> чел. </w:t>
      </w:r>
    </w:p>
    <w:p w:rsidR="00FE51FE" w:rsidRPr="00A61BE4" w:rsidRDefault="00FE51FE" w:rsidP="00FE51FE">
      <w:pPr>
        <w:pStyle w:val="S"/>
        <w:rPr>
          <w:rFonts w:ascii="Times New Roman" w:hAnsi="Times New Roman" w:cs="Times New Roman"/>
        </w:rPr>
      </w:pPr>
      <w:r w:rsidRPr="00F83A7C">
        <w:rPr>
          <w:rFonts w:ascii="Times New Roman" w:hAnsi="Times New Roman" w:cs="Times New Roman"/>
        </w:rPr>
        <w:t xml:space="preserve">  Общая площад</w:t>
      </w:r>
      <w:r w:rsidR="008C345C">
        <w:rPr>
          <w:rFonts w:ascii="Times New Roman" w:hAnsi="Times New Roman" w:cs="Times New Roman"/>
        </w:rPr>
        <w:t xml:space="preserve">ь жилищного фонда на начало 2019 </w:t>
      </w:r>
      <w:r w:rsidRPr="00F83A7C">
        <w:rPr>
          <w:rFonts w:ascii="Times New Roman" w:hAnsi="Times New Roman" w:cs="Times New Roman"/>
        </w:rPr>
        <w:t>г. составила 7,6 тыс.м</w:t>
      </w:r>
      <w:proofErr w:type="gramStart"/>
      <w:r w:rsidRPr="00F83A7C">
        <w:rPr>
          <w:rFonts w:ascii="Times New Roman" w:hAnsi="Times New Roman" w:cs="Times New Roman"/>
        </w:rPr>
        <w:t>2</w:t>
      </w:r>
      <w:proofErr w:type="gramEnd"/>
      <w:r w:rsidRPr="00F83A7C">
        <w:rPr>
          <w:rFonts w:ascii="Times New Roman" w:hAnsi="Times New Roman" w:cs="Times New Roman"/>
        </w:rPr>
        <w:t>. Обеспеченность жилищной площадью в среднем на одного человека -11,74кв.м., что ниже районного значения -13,6 кв</w:t>
      </w:r>
      <w:proofErr w:type="gramStart"/>
      <w:r w:rsidRPr="00F83A7C">
        <w:rPr>
          <w:rFonts w:ascii="Times New Roman" w:hAnsi="Times New Roman" w:cs="Times New Roman"/>
        </w:rPr>
        <w:t>.м</w:t>
      </w:r>
      <w:proofErr w:type="gramEnd"/>
      <w:r w:rsidRPr="00F83A7C">
        <w:rPr>
          <w:rFonts w:ascii="Times New Roman" w:hAnsi="Times New Roman" w:cs="Times New Roman"/>
        </w:rPr>
        <w:t>, и значительно ниже показателя по Новосибирской области -21,2 кв.м.</w:t>
      </w:r>
    </w:p>
    <w:p w:rsidR="00FE51FE" w:rsidRDefault="00EE1519" w:rsidP="002C18F8">
      <w:pPr>
        <w:pStyle w:val="a7"/>
        <w:spacing w:after="0" w:line="240" w:lineRule="auto"/>
        <w:ind w:left="495"/>
        <w:rPr>
          <w:rFonts w:ascii="Times New Roman" w:hAnsi="Times New Roman"/>
          <w:b/>
          <w:i/>
          <w:sz w:val="28"/>
          <w:szCs w:val="28"/>
        </w:rPr>
      </w:pPr>
      <w:r w:rsidRPr="00EE1519"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  <w:r w:rsidR="002C18F8"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FE51FE" w:rsidRDefault="00FE51FE" w:rsidP="002C18F8">
      <w:pPr>
        <w:pStyle w:val="a7"/>
        <w:spacing w:after="0" w:line="240" w:lineRule="auto"/>
        <w:ind w:left="495"/>
        <w:rPr>
          <w:rFonts w:ascii="Times New Roman" w:hAnsi="Times New Roman"/>
          <w:b/>
          <w:i/>
          <w:sz w:val="28"/>
          <w:szCs w:val="28"/>
        </w:rPr>
      </w:pPr>
    </w:p>
    <w:p w:rsidR="00FE51FE" w:rsidRDefault="00FE51FE" w:rsidP="002C18F8">
      <w:pPr>
        <w:pStyle w:val="a7"/>
        <w:spacing w:after="0" w:line="240" w:lineRule="auto"/>
        <w:ind w:left="495"/>
        <w:rPr>
          <w:rFonts w:ascii="Times New Roman" w:hAnsi="Times New Roman"/>
          <w:b/>
          <w:i/>
          <w:sz w:val="28"/>
          <w:szCs w:val="28"/>
        </w:rPr>
      </w:pPr>
    </w:p>
    <w:p w:rsidR="00EE1519" w:rsidRPr="00EE1519" w:rsidRDefault="00FE51FE" w:rsidP="002C18F8">
      <w:pPr>
        <w:pStyle w:val="a7"/>
        <w:spacing w:after="0" w:line="240" w:lineRule="auto"/>
        <w:ind w:left="49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</w:t>
      </w:r>
      <w:r w:rsidR="00EE1519" w:rsidRPr="00EE1519">
        <w:rPr>
          <w:rFonts w:ascii="Times New Roman" w:hAnsi="Times New Roman"/>
          <w:b/>
          <w:i/>
          <w:sz w:val="28"/>
          <w:szCs w:val="28"/>
        </w:rPr>
        <w:t>Сведения о скважинах</w:t>
      </w:r>
    </w:p>
    <w:p w:rsidR="00EE1519" w:rsidRPr="00EE1519" w:rsidRDefault="00EE1519" w:rsidP="002C18F8">
      <w:pPr>
        <w:pStyle w:val="a7"/>
        <w:spacing w:after="0" w:line="240" w:lineRule="auto"/>
        <w:ind w:left="495"/>
        <w:rPr>
          <w:rFonts w:ascii="Times New Roman" w:hAnsi="Times New Roman"/>
          <w:b/>
          <w:i/>
          <w:sz w:val="24"/>
          <w:szCs w:val="24"/>
        </w:rPr>
      </w:pPr>
      <w:r w:rsidRPr="00EE151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18F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C18F8">
        <w:rPr>
          <w:rFonts w:ascii="Times New Roman" w:hAnsi="Times New Roman"/>
          <w:sz w:val="24"/>
          <w:szCs w:val="24"/>
        </w:rPr>
        <w:t>Таблица 1</w:t>
      </w:r>
    </w:p>
    <w:p w:rsidR="00EE1519" w:rsidRPr="002C18F8" w:rsidRDefault="00EE1519" w:rsidP="002C1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27"/>
        <w:gridCol w:w="719"/>
        <w:gridCol w:w="1536"/>
        <w:gridCol w:w="1417"/>
        <w:gridCol w:w="850"/>
        <w:gridCol w:w="1700"/>
        <w:gridCol w:w="1842"/>
        <w:gridCol w:w="709"/>
      </w:tblGrid>
      <w:tr w:rsidR="00EE1519" w:rsidTr="00EE1519">
        <w:trPr>
          <w:cantSplit/>
          <w:trHeight w:val="1134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  <w:hideMark/>
          </w:tcPr>
          <w:p w:rsidR="00EE1519" w:rsidRDefault="00EE1519">
            <w:pPr>
              <w:pStyle w:val="msonormalbullet2gif"/>
              <w:tabs>
                <w:tab w:val="center" w:pos="671"/>
              </w:tabs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EE1519" w:rsidRDefault="00EE1519">
            <w:pPr>
              <w:pStyle w:val="msonormalbullet2gif"/>
              <w:spacing w:after="0" w:line="240" w:lineRule="auto"/>
              <w:ind w:left="113" w:right="24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Скважи</w:t>
            </w:r>
            <w:proofErr w:type="spellEnd"/>
          </w:p>
          <w:p w:rsidR="00EE1519" w:rsidRDefault="00EE1519">
            <w:pPr>
              <w:pStyle w:val="msonormalbullet2gif"/>
              <w:spacing w:after="0" w:line="240" w:lineRule="auto"/>
              <w:ind w:left="113" w:right="247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Ны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Год</w:t>
            </w:r>
          </w:p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бурения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Глубина</w:t>
            </w:r>
          </w:p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скважины (м)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Сведения о насосе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Кол-во часов</w:t>
            </w:r>
          </w:p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Работы</w:t>
            </w:r>
          </w:p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насоса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Назначение скважины</w:t>
            </w:r>
          </w:p>
          <w:p w:rsidR="00EE1519" w:rsidRDefault="00EE1519">
            <w:pPr>
              <w:pStyle w:val="msonormalbullet2gif"/>
              <w:tabs>
                <w:tab w:val="left" w:pos="247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tabs>
                <w:tab w:val="left" w:pos="247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Производительность</w:t>
            </w:r>
          </w:p>
          <w:p w:rsidR="00EE1519" w:rsidRDefault="00EE1519">
            <w:pPr>
              <w:pStyle w:val="msonormalbullet2gif"/>
              <w:tabs>
                <w:tab w:val="left" w:pos="247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м3/час</w:t>
            </w:r>
          </w:p>
        </w:tc>
      </w:tr>
      <w:tr w:rsidR="00EE1519" w:rsidTr="00EE151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15575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Новотроицк</w:t>
            </w:r>
          </w:p>
          <w:p w:rsidR="00EE1519" w:rsidRDefault="00EE1519">
            <w:pPr>
              <w:pStyle w:val="msonormalbullet2gif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22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Северного района Новосибирской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ЭЦВ-</w:t>
            </w:r>
          </w:p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6-8-10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Эксплуатационная</w:t>
            </w:r>
          </w:p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</w:tr>
      <w:tr w:rsidR="00EE1519" w:rsidTr="00EE1519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15576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Новотроицк</w:t>
            </w:r>
          </w:p>
          <w:p w:rsidR="00EE1519" w:rsidRDefault="00EE1519">
            <w:pPr>
              <w:pStyle w:val="msonormalbullet2gif"/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 w:cs="Times New Roman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22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Северного района Новосибирской области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ЭЦВ-</w:t>
            </w:r>
          </w:p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6-8-10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1,5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Эксплуатационная</w:t>
            </w:r>
          </w:p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1519" w:rsidRDefault="00EE1519">
            <w:pPr>
              <w:pStyle w:val="msonormalbullet2gi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10,5</w:t>
            </w:r>
          </w:p>
        </w:tc>
      </w:tr>
    </w:tbl>
    <w:p w:rsidR="00EE1519" w:rsidRDefault="00EE1519" w:rsidP="002C18F8">
      <w:pPr>
        <w:pStyle w:val="S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Для повышения надежности водоснабжения и экологической безопасности населения, достижения соответствия параметров качества питьевой воды установленным нормативам </w:t>
      </w:r>
      <w:proofErr w:type="spellStart"/>
      <w:r>
        <w:rPr>
          <w:rFonts w:ascii="Times New Roman" w:hAnsi="Times New Roman" w:cs="Times New Roman"/>
          <w:color w:val="000000"/>
        </w:rPr>
        <w:t>СанПиН</w:t>
      </w:r>
      <w:proofErr w:type="spellEnd"/>
      <w:r>
        <w:rPr>
          <w:rFonts w:ascii="Times New Roman" w:hAnsi="Times New Roman" w:cs="Times New Roman"/>
          <w:color w:val="000000"/>
        </w:rPr>
        <w:t xml:space="preserve"> 2.1.4.1074-01 «Питьевая вода. </w:t>
      </w:r>
      <w:r>
        <w:rPr>
          <w:rFonts w:ascii="Times New Roman" w:hAnsi="Times New Roman" w:cs="Times New Roman"/>
          <w:color w:val="000000"/>
        </w:rPr>
        <w:lastRenderedPageBreak/>
        <w:t>Гигиенические требования к качеству воды централизованных систем питьевого водоснабжения»:</w:t>
      </w:r>
    </w:p>
    <w:p w:rsidR="00EE1519" w:rsidRDefault="00EE1519" w:rsidP="002C18F8">
      <w:pPr>
        <w:pStyle w:val="S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-предусмотреть строительство резервуаров – накопителей воды в соответствии со </w:t>
      </w:r>
      <w:proofErr w:type="spellStart"/>
      <w:r>
        <w:rPr>
          <w:rFonts w:ascii="Times New Roman" w:hAnsi="Times New Roman" w:cs="Times New Roman"/>
          <w:color w:val="000000"/>
        </w:rPr>
        <w:t>СНиП</w:t>
      </w:r>
      <w:proofErr w:type="spellEnd"/>
      <w:r>
        <w:rPr>
          <w:rFonts w:ascii="Times New Roman" w:hAnsi="Times New Roman" w:cs="Times New Roman"/>
          <w:color w:val="000000"/>
        </w:rPr>
        <w:t xml:space="preserve"> 2.04.02-84 «Водоснабжение. Наружные сети и сооружения»;</w:t>
      </w:r>
    </w:p>
    <w:p w:rsidR="00EE1519" w:rsidRDefault="00EE1519" w:rsidP="002C18F8">
      <w:pPr>
        <w:pStyle w:val="S"/>
        <w:ind w:left="495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-провести инвентаризацию всех водозаборных скважин с целью выявления принадлежности и возможности их дальнейшей эксплуатации, либо ликвидации;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-в соответствии с Законом РФ «О недрах» внести дополнения и изменения в лицензию на право пользования недрами вновь пробуренную скважину и закрытие ранее действующей;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-в целях обеспечения санитарно – эпидемиологической надежности на всех водопроводах хозяйственно – питьевого назначения должны быть устроены зоны санитарной охраны (ЗСО), для чего необходимо разработать проекты ЗСО, определяющие зоны водопроводных сооружений и водоводов, перечень мероприятий по организации зон и описание санитарного режима. При отсутствии проекта ЗСО его границы должны быть приняты согласно  </w:t>
      </w:r>
      <w:proofErr w:type="spellStart"/>
      <w:r>
        <w:rPr>
          <w:rFonts w:ascii="Times New Roman" w:hAnsi="Times New Roman" w:cs="Times New Roman"/>
          <w:color w:val="000000"/>
        </w:rPr>
        <w:t>СНиП</w:t>
      </w:r>
      <w:proofErr w:type="spellEnd"/>
      <w:r>
        <w:rPr>
          <w:rFonts w:ascii="Times New Roman" w:hAnsi="Times New Roman" w:cs="Times New Roman"/>
          <w:color w:val="000000"/>
        </w:rPr>
        <w:t xml:space="preserve"> 2.04.02-84 «Водоснабжение. Наружные сети и сооружения».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Проблемы связанные,  с оборудованием и технологиями: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-отсутствуют приборы учета воды, отпускаемой в сеть и </w:t>
      </w:r>
      <w:proofErr w:type="spellStart"/>
      <w:r>
        <w:rPr>
          <w:rFonts w:ascii="Times New Roman" w:hAnsi="Times New Roman" w:cs="Times New Roman"/>
          <w:color w:val="000000"/>
        </w:rPr>
        <w:t>водопотребителям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-высокая степень износа арматуры и оборудования;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-отсутствуют устройства для регулирования работы насосных агрегатов.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Для водоснабжения предлагается: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расширение централизованной сети;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-проведение работ по реконструкции сетей и сооружений водопровода;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установка фильтров;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установка приборов учёта на скважинах и у потребителей.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</w:p>
    <w:p w:rsidR="00EE1519" w:rsidRDefault="00EE1519" w:rsidP="002C18F8">
      <w:pPr>
        <w:pStyle w:val="S"/>
        <w:ind w:left="142" w:firstLine="0"/>
        <w:jc w:val="left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                                      </w:t>
      </w:r>
      <w:r w:rsidR="002C18F8">
        <w:rPr>
          <w:rFonts w:ascii="Times New Roman" w:hAnsi="Times New Roman" w:cs="Times New Roman"/>
          <w:b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</w:rPr>
        <w:t>Расчет водопотребления</w:t>
      </w:r>
    </w:p>
    <w:p w:rsidR="00EE1519" w:rsidRDefault="00EE1519" w:rsidP="002C18F8">
      <w:pPr>
        <w:pStyle w:val="S"/>
        <w:ind w:left="142" w:firstLine="0"/>
        <w:jc w:val="center"/>
        <w:rPr>
          <w:rFonts w:ascii="Times New Roman" w:hAnsi="Times New Roman" w:cs="Times New Roman"/>
          <w:b/>
          <w:iCs/>
          <w:color w:val="000000"/>
        </w:rPr>
      </w:pP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Централизованная система водоснабжения населённых пунктов должна обеспечивать хозяйственно-питьевое водопотребление в жилых и общественных зданиях, нужды коммунально-бытовых предприятий, нужды местной промышленности, нужды пожаротушения.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Нормы на хозяйственно-питьевое водопотребление приняты в соответствии </w:t>
      </w:r>
      <w:r>
        <w:rPr>
          <w:rFonts w:ascii="Times New Roman" w:hAnsi="Times New Roman" w:cs="Times New Roman"/>
          <w:i/>
          <w:iCs/>
          <w:color w:val="000000"/>
        </w:rPr>
        <w:t xml:space="preserve">со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СНиП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2.04.02-84* «Водоснабжение. Наружные сети и сооружения».</w:t>
      </w:r>
      <w:r>
        <w:rPr>
          <w:rFonts w:ascii="Times New Roman" w:hAnsi="Times New Roman" w:cs="Times New Roman"/>
          <w:color w:val="000000"/>
        </w:rPr>
        <w:t xml:space="preserve"> В нормах учтены расходы воды на хозяйственно-питьевые  нужды населения, нужды местной промышленности, поливку улиц и зелёных насаждений, нерациональный расход.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Расход воды на противопожарные нужды и расчётное количество одновременных пожаров принято согласно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1"/>
        </w:rPr>
        <w:t>СНиП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1"/>
        </w:rPr>
        <w:t xml:space="preserve"> 2.04.02-84 [табл. </w:t>
      </w:r>
      <w:r>
        <w:rPr>
          <w:rFonts w:ascii="Times New Roman" w:hAnsi="Times New Roman" w:cs="Times New Roman"/>
          <w:i/>
          <w:iCs/>
          <w:color w:val="000000"/>
        </w:rPr>
        <w:t>2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].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EE1519" w:rsidRDefault="00EE1519" w:rsidP="002C18F8">
      <w:pPr>
        <w:pStyle w:val="S"/>
        <w:ind w:left="142"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2.</w:t>
      </w:r>
    </w:p>
    <w:p w:rsidR="00EE1519" w:rsidRDefault="00EE1519" w:rsidP="002C18F8">
      <w:pPr>
        <w:pStyle w:val="S"/>
        <w:ind w:left="142" w:firstLine="0"/>
        <w:rPr>
          <w:rFonts w:ascii="Times New Roman" w:hAnsi="Times New Roman" w:cs="Times New Roman"/>
          <w:i/>
          <w:iCs/>
          <w:color w:val="000000"/>
        </w:rPr>
      </w:pPr>
    </w:p>
    <w:p w:rsidR="00FC3B73" w:rsidRDefault="00EE1519" w:rsidP="002C18F8">
      <w:pPr>
        <w:pStyle w:val="S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FC3B73" w:rsidRDefault="00FC3B73" w:rsidP="002C18F8">
      <w:pPr>
        <w:pStyle w:val="S"/>
        <w:ind w:left="142" w:firstLine="0"/>
        <w:rPr>
          <w:rFonts w:ascii="Times New Roman" w:hAnsi="Times New Roman" w:cs="Times New Roman"/>
        </w:rPr>
      </w:pPr>
    </w:p>
    <w:p w:rsidR="00EE1519" w:rsidRDefault="00FC3B73" w:rsidP="002C18F8">
      <w:pPr>
        <w:pStyle w:val="S"/>
        <w:ind w:left="14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</w:t>
      </w:r>
      <w:r w:rsidR="00EE1519">
        <w:rPr>
          <w:rFonts w:ascii="Times New Roman" w:hAnsi="Times New Roman" w:cs="Times New Roman"/>
        </w:rPr>
        <w:t>Суммарное водопотребление</w:t>
      </w:r>
    </w:p>
    <w:p w:rsidR="00EE1519" w:rsidRDefault="00EE1519" w:rsidP="002C18F8">
      <w:pPr>
        <w:pStyle w:val="S"/>
        <w:ind w:left="4537" w:firstLine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48" w:type="dxa"/>
        <w:jc w:val="center"/>
        <w:tblInd w:w="7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975"/>
        <w:gridCol w:w="1022"/>
        <w:gridCol w:w="955"/>
        <w:gridCol w:w="975"/>
        <w:gridCol w:w="1022"/>
        <w:gridCol w:w="955"/>
        <w:gridCol w:w="975"/>
        <w:gridCol w:w="1022"/>
        <w:gridCol w:w="955"/>
      </w:tblGrid>
      <w:tr w:rsidR="00EE1519" w:rsidTr="00EE1519">
        <w:trPr>
          <w:trHeight w:val="526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Хозяйственно-бытовые нужды, расход воды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Социально-культурные нужды, расход воды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воды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</w:tr>
      <w:tr w:rsidR="00EE1519" w:rsidTr="00EE1519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Расчёт.</w:t>
            </w:r>
          </w:p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</w:tc>
      </w:tr>
      <w:tr w:rsidR="00EE1519" w:rsidTr="00EE1519">
        <w:trPr>
          <w:trHeight w:val="26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Новотроицк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36,098</w:t>
            </w:r>
          </w:p>
        </w:tc>
      </w:tr>
      <w:tr w:rsidR="00EE1519" w:rsidTr="00EE1519">
        <w:trPr>
          <w:trHeight w:val="21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сельсовету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39,60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4,848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4,848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52,05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44,448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36,098</w:t>
            </w:r>
          </w:p>
        </w:tc>
      </w:tr>
    </w:tbl>
    <w:p w:rsidR="00EE1519" w:rsidRPr="002C18F8" w:rsidRDefault="00EE1519" w:rsidP="002C18F8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E1519" w:rsidRPr="002C18F8" w:rsidRDefault="00EE1519" w:rsidP="002C18F8">
      <w:pPr>
        <w:spacing w:after="0" w:line="240" w:lineRule="auto"/>
        <w:ind w:left="142"/>
        <w:rPr>
          <w:rFonts w:ascii="Times New Roman" w:hAnsi="Times New Roman" w:cs="Calibri"/>
          <w:sz w:val="24"/>
          <w:szCs w:val="24"/>
        </w:rPr>
      </w:pPr>
    </w:p>
    <w:p w:rsidR="00EE1519" w:rsidRPr="002C18F8" w:rsidRDefault="00EE1519" w:rsidP="002C18F8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2C18F8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EE1519" w:rsidRPr="002C18F8" w:rsidRDefault="00EE1519" w:rsidP="002C18F8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EE1519" w:rsidRPr="002C18F8" w:rsidRDefault="00EE1519" w:rsidP="002C18F8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2C18F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2C18F8">
        <w:rPr>
          <w:rFonts w:ascii="Times New Roman" w:hAnsi="Times New Roman"/>
          <w:b/>
          <w:sz w:val="24"/>
          <w:szCs w:val="24"/>
        </w:rPr>
        <w:t xml:space="preserve">     </w:t>
      </w:r>
      <w:r w:rsidRPr="002C18F8">
        <w:rPr>
          <w:rFonts w:ascii="Times New Roman" w:hAnsi="Times New Roman"/>
          <w:b/>
          <w:sz w:val="24"/>
          <w:szCs w:val="24"/>
        </w:rPr>
        <w:t xml:space="preserve"> ЭНЕРГОСБЕРЕЖЕНИЕ</w:t>
      </w:r>
    </w:p>
    <w:p w:rsidR="00EE1519" w:rsidRPr="002C18F8" w:rsidRDefault="00EE1519" w:rsidP="002C18F8">
      <w:pPr>
        <w:spacing w:after="0" w:line="240" w:lineRule="auto"/>
        <w:ind w:left="4537"/>
        <w:jc w:val="center"/>
        <w:rPr>
          <w:rFonts w:ascii="Times New Roman" w:hAnsi="Times New Roman"/>
          <w:b/>
          <w:sz w:val="24"/>
          <w:szCs w:val="24"/>
        </w:rPr>
      </w:pPr>
    </w:p>
    <w:p w:rsidR="00EE1519" w:rsidRPr="002C18F8" w:rsidRDefault="00EE1519" w:rsidP="002C18F8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C18F8">
        <w:rPr>
          <w:rFonts w:ascii="Times New Roman" w:hAnsi="Times New Roman"/>
          <w:sz w:val="28"/>
          <w:szCs w:val="28"/>
        </w:rPr>
        <w:t xml:space="preserve">  Первоочередным мероприятиями управления энергосбережением являются: организация контроля использования энергетических ресурсов учреждениями и предприятиями на территории администрации Новотроицкого сельсовета</w:t>
      </w:r>
      <w:r>
        <w:t xml:space="preserve"> </w:t>
      </w:r>
      <w:r w:rsidRPr="002C18F8">
        <w:rPr>
          <w:rFonts w:ascii="Times New Roman" w:hAnsi="Times New Roman"/>
          <w:sz w:val="28"/>
          <w:szCs w:val="28"/>
        </w:rPr>
        <w:t>Северного района Новосибирской области.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8F8">
        <w:rPr>
          <w:rFonts w:ascii="Times New Roman" w:hAnsi="Times New Roman"/>
          <w:sz w:val="28"/>
          <w:szCs w:val="28"/>
        </w:rPr>
        <w:t xml:space="preserve">Учёт топливно-энергетических ресурсов, их экономия, нормирование и </w:t>
      </w:r>
      <w:proofErr w:type="spellStart"/>
      <w:r w:rsidRPr="002C18F8">
        <w:rPr>
          <w:rFonts w:ascii="Times New Roman" w:hAnsi="Times New Roman"/>
          <w:sz w:val="28"/>
          <w:szCs w:val="28"/>
        </w:rPr>
        <w:t>лимитирование</w:t>
      </w:r>
      <w:proofErr w:type="spellEnd"/>
      <w:r w:rsidRPr="002C18F8">
        <w:rPr>
          <w:rFonts w:ascii="Times New Roman" w:hAnsi="Times New Roman"/>
          <w:sz w:val="28"/>
          <w:szCs w:val="28"/>
        </w:rPr>
        <w:t xml:space="preserve">, оптимизация </w:t>
      </w:r>
      <w:proofErr w:type="spellStart"/>
      <w:r w:rsidRPr="002C18F8">
        <w:rPr>
          <w:rFonts w:ascii="Times New Roman" w:hAnsi="Times New Roman"/>
          <w:sz w:val="28"/>
          <w:szCs w:val="28"/>
        </w:rPr>
        <w:t>топливно</w:t>
      </w:r>
      <w:proofErr w:type="spellEnd"/>
      <w:r w:rsidR="00C75169">
        <w:rPr>
          <w:rFonts w:ascii="Times New Roman" w:hAnsi="Times New Roman"/>
          <w:sz w:val="28"/>
          <w:szCs w:val="28"/>
        </w:rPr>
        <w:t xml:space="preserve"> - энерге</w:t>
      </w:r>
      <w:r w:rsidRPr="002C18F8">
        <w:rPr>
          <w:rFonts w:ascii="Times New Roman" w:hAnsi="Times New Roman"/>
          <w:sz w:val="28"/>
          <w:szCs w:val="28"/>
        </w:rPr>
        <w:t xml:space="preserve">тического баланса позволяет снизить кризис неплатежей, уменьшить бюджетные затраты </w:t>
      </w:r>
      <w:proofErr w:type="gramStart"/>
      <w:r w:rsidRPr="002C18F8">
        <w:rPr>
          <w:rFonts w:ascii="Times New Roman" w:hAnsi="Times New Roman"/>
          <w:sz w:val="28"/>
          <w:szCs w:val="28"/>
        </w:rPr>
        <w:t>на</w:t>
      </w:r>
      <w:proofErr w:type="gramEnd"/>
      <w:r w:rsidRPr="002C18F8">
        <w:rPr>
          <w:rFonts w:ascii="Times New Roman" w:hAnsi="Times New Roman"/>
          <w:sz w:val="28"/>
          <w:szCs w:val="28"/>
        </w:rPr>
        <w:t xml:space="preserve"> приобретенные ТЭР.</w:t>
      </w:r>
    </w:p>
    <w:p w:rsidR="00EE1519" w:rsidRDefault="002C18F8" w:rsidP="002C18F8">
      <w:pPr>
        <w:pStyle w:val="S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</w:t>
      </w:r>
      <w:r w:rsidR="00EE1519">
        <w:rPr>
          <w:rFonts w:ascii="Times New Roman" w:hAnsi="Times New Roman" w:cs="Times New Roman"/>
          <w:i/>
          <w:iCs/>
          <w:color w:val="000000"/>
        </w:rPr>
        <w:t>Электроснабжение</w:t>
      </w:r>
    </w:p>
    <w:p w:rsidR="00EE1519" w:rsidRDefault="00EE1519" w:rsidP="002C18F8">
      <w:pPr>
        <w:pStyle w:val="S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Подсчёт электрических нагрузок выполнен по укрупненным нормам </w:t>
      </w:r>
      <w:proofErr w:type="spellStart"/>
      <w:r>
        <w:rPr>
          <w:rFonts w:ascii="Times New Roman" w:hAnsi="Times New Roman" w:cs="Times New Roman"/>
          <w:color w:val="000000"/>
        </w:rPr>
        <w:t>СНиП</w:t>
      </w:r>
      <w:proofErr w:type="spellEnd"/>
      <w:r>
        <w:rPr>
          <w:rFonts w:ascii="Times New Roman" w:hAnsi="Times New Roman" w:cs="Times New Roman"/>
          <w:color w:val="000000"/>
        </w:rPr>
        <w:t xml:space="preserve"> 2.07.01-89, приложение 12 Н.</w:t>
      </w:r>
    </w:p>
    <w:p w:rsidR="00EE1519" w:rsidRDefault="00EE1519" w:rsidP="002C18F8">
      <w:pPr>
        <w:pStyle w:val="S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Нагрузки потребителей определялись по расчётному энергопотреблению в год на одного жителя посёлков и сельских поселений  в размере 950КВт*ч (не оборудованные электроплитами, без кондиционеров) на расчётное количество максимальной нагрузки 4100 ч/год. Нагрузка на 1 жителя составляет 0,23КВт.  Приведенные укрупненные  нормативы  включают в себя  энергопотребление жилых и общественных зданий (согласно перечню в приложении 1 </w:t>
      </w:r>
      <w:proofErr w:type="spellStart"/>
      <w:r>
        <w:rPr>
          <w:rFonts w:ascii="Times New Roman" w:hAnsi="Times New Roman" w:cs="Times New Roman"/>
          <w:color w:val="000000"/>
        </w:rPr>
        <w:t>СНиП</w:t>
      </w:r>
      <w:proofErr w:type="spellEnd"/>
      <w:r>
        <w:rPr>
          <w:rFonts w:ascii="Times New Roman" w:hAnsi="Times New Roman" w:cs="Times New Roman"/>
          <w:color w:val="000000"/>
        </w:rPr>
        <w:t xml:space="preserve"> 2.08.02-89), предприятий культурно-бытового обслуживания,  внешнего  освещения, водоснабжения, водоотведения и теплоснабжения.</w:t>
      </w:r>
    </w:p>
    <w:p w:rsidR="00EE1519" w:rsidRDefault="00EE1519" w:rsidP="002C18F8">
      <w:pPr>
        <w:pStyle w:val="S"/>
        <w:ind w:left="4537" w:firstLine="0"/>
        <w:rPr>
          <w:rFonts w:ascii="Times New Roman" w:hAnsi="Times New Roman" w:cs="Times New Roman"/>
          <w:iCs/>
          <w:color w:val="000000"/>
        </w:rPr>
      </w:pPr>
    </w:p>
    <w:p w:rsidR="00EE1519" w:rsidRDefault="00923F21" w:rsidP="002C18F8">
      <w:pPr>
        <w:pStyle w:val="S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  <w:r w:rsidR="00EE1519">
        <w:rPr>
          <w:rFonts w:ascii="Times New Roman" w:hAnsi="Times New Roman" w:cs="Times New Roman"/>
          <w:color w:val="000000"/>
        </w:rPr>
        <w:t xml:space="preserve">Электрические нагрузки по населённым пунктам </w:t>
      </w:r>
    </w:p>
    <w:p w:rsidR="00EE1519" w:rsidRDefault="00EE1519" w:rsidP="002C18F8">
      <w:pPr>
        <w:pStyle w:val="S"/>
        <w:ind w:left="4537"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3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5"/>
        <w:gridCol w:w="1393"/>
        <w:gridCol w:w="1067"/>
        <w:gridCol w:w="1413"/>
        <w:gridCol w:w="1393"/>
        <w:gridCol w:w="1294"/>
        <w:gridCol w:w="1413"/>
      </w:tblGrid>
      <w:tr w:rsidR="00EE1519" w:rsidTr="00EE1519">
        <w:trPr>
          <w:trHeight w:val="255"/>
          <w:jc w:val="center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населённых пунктов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Численность населения, чел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3gi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Электрическая нагрузка, кВт*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/год</w:t>
            </w:r>
          </w:p>
        </w:tc>
      </w:tr>
      <w:tr w:rsidR="00EE1519" w:rsidTr="00EE1519">
        <w:trPr>
          <w:trHeight w:val="6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Сущ. положение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1-я очередь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Расчетный срок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Сущ. положение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1-я очередь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bullet3gi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Расчётный срок</w:t>
            </w:r>
          </w:p>
        </w:tc>
      </w:tr>
      <w:tr w:rsidR="00EE1519" w:rsidTr="00EE1519">
        <w:trPr>
          <w:trHeight w:val="31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bullet1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Новотроицк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263DF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3475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34750">
              <w:rPr>
                <w:rFonts w:ascii="Times New Roman" w:hAnsi="Times New Roman" w:cs="Times New Roman"/>
                <w:color w:val="000000"/>
              </w:rPr>
              <w:t>3</w:t>
            </w:r>
            <w:r w:rsidR="00263DF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1369400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1127500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3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889700</w:t>
            </w:r>
          </w:p>
        </w:tc>
      </w:tr>
      <w:tr w:rsidR="00EE1519" w:rsidTr="00EE1519">
        <w:trPr>
          <w:trHeight w:val="31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519" w:rsidRDefault="00EE1519">
            <w:pPr>
              <w:pStyle w:val="sbullet1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д. Новопокровка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63DF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237800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2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7937600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1519" w:rsidRDefault="00EE1519">
            <w:pPr>
              <w:pStyle w:val="sbullet3gi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118900</w:t>
            </w:r>
          </w:p>
        </w:tc>
      </w:tr>
    </w:tbl>
    <w:p w:rsidR="00EE1519" w:rsidRPr="002C18F8" w:rsidRDefault="00EE1519" w:rsidP="002C18F8">
      <w:pPr>
        <w:ind w:left="4537"/>
        <w:jc w:val="both"/>
        <w:rPr>
          <w:rFonts w:ascii="Times New Roman" w:hAnsi="Times New Roman" w:cs="Calibri"/>
          <w:sz w:val="24"/>
          <w:szCs w:val="24"/>
        </w:rPr>
      </w:pPr>
    </w:p>
    <w:p w:rsidR="00EE1519" w:rsidRPr="002C18F8" w:rsidRDefault="002C18F8" w:rsidP="002C18F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EE1519" w:rsidRPr="002C18F8">
        <w:rPr>
          <w:rFonts w:ascii="Times New Roman" w:hAnsi="Times New Roman"/>
          <w:b/>
          <w:sz w:val="24"/>
          <w:szCs w:val="24"/>
        </w:rPr>
        <w:t>ОБРАЩЕНИЕ С ОТХОДАМИ ПРОИЗВОДСТВА</w:t>
      </w:r>
    </w:p>
    <w:p w:rsidR="00EE1519" w:rsidRPr="002C18F8" w:rsidRDefault="00EE1519" w:rsidP="002C18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18F8">
        <w:rPr>
          <w:rFonts w:ascii="Times New Roman" w:hAnsi="Times New Roman"/>
          <w:sz w:val="28"/>
          <w:szCs w:val="28"/>
        </w:rPr>
        <w:t>На территории Новотроицкого сельсовета</w:t>
      </w:r>
      <w:r>
        <w:t xml:space="preserve"> </w:t>
      </w:r>
      <w:r w:rsidRPr="002C18F8">
        <w:rPr>
          <w:rFonts w:ascii="Times New Roman" w:hAnsi="Times New Roman"/>
          <w:sz w:val="28"/>
          <w:szCs w:val="28"/>
        </w:rPr>
        <w:t>Северного района Новосибирской области в 2017 году построена площадка для компостирования отходов в с</w:t>
      </w:r>
      <w:proofErr w:type="gramStart"/>
      <w:r w:rsidRPr="002C18F8">
        <w:rPr>
          <w:rFonts w:ascii="Times New Roman" w:hAnsi="Times New Roman"/>
          <w:sz w:val="28"/>
          <w:szCs w:val="28"/>
        </w:rPr>
        <w:t>.Н</w:t>
      </w:r>
      <w:proofErr w:type="gramEnd"/>
      <w:r w:rsidRPr="002C18F8">
        <w:rPr>
          <w:rFonts w:ascii="Times New Roman" w:hAnsi="Times New Roman"/>
          <w:sz w:val="28"/>
          <w:szCs w:val="28"/>
        </w:rPr>
        <w:t>овотроицк.</w:t>
      </w:r>
    </w:p>
    <w:p w:rsidR="00EE1519" w:rsidRPr="002C18F8" w:rsidRDefault="00EE1519" w:rsidP="002C1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Свалки твердых бытовых отходов  вблизи населенного пункта поселения были ликвидированы в 2015 году. Получены кадастровые паспорта на площадки для </w:t>
      </w:r>
      <w:proofErr w:type="spellStart"/>
      <w:r w:rsidRPr="002C18F8">
        <w:rPr>
          <w:rFonts w:ascii="Times New Roman" w:hAnsi="Times New Roman" w:cs="Times New Roman"/>
          <w:sz w:val="28"/>
          <w:szCs w:val="28"/>
        </w:rPr>
        <w:t>компастирования</w:t>
      </w:r>
      <w:proofErr w:type="spellEnd"/>
      <w:r w:rsidRPr="002C18F8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:rsidR="00B362E2" w:rsidRDefault="00EE1519" w:rsidP="00B362E2">
      <w:pPr>
        <w:pStyle w:val="S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Нормы накопления твердых бытовых отходов величина не постоянная, а изменяющаяся с течением времени. Это объясняется тем, что количество образующихся отходов зависит от уровня благосостояния населения, культуры торговли, уровня развития промышленности и др. Так, отмечается тенденция роста количества образующихся отходов с ростом доходов населения. Кроме того, значительную долю в общей массе отходов составляет использованная упаковка, качество которой за </w:t>
      </w:r>
      <w:proofErr w:type="gramStart"/>
      <w:r>
        <w:rPr>
          <w:rFonts w:ascii="Times New Roman" w:hAnsi="Times New Roman" w:cs="Times New Roman"/>
          <w:color w:val="000000"/>
        </w:rPr>
        <w:t>последние несколько лет изменилось</w:t>
      </w:r>
      <w:proofErr w:type="gramEnd"/>
      <w:r>
        <w:rPr>
          <w:rFonts w:ascii="Times New Roman" w:hAnsi="Times New Roman" w:cs="Times New Roman"/>
          <w:color w:val="000000"/>
        </w:rPr>
        <w:t xml:space="preserve"> - помимо традиционных материалов, таких,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</w:t>
      </w:r>
    </w:p>
    <w:p w:rsidR="00B362E2" w:rsidRDefault="00B362E2" w:rsidP="00B362E2">
      <w:pPr>
        <w:pStyle w:val="S"/>
        <w:rPr>
          <w:rFonts w:ascii="Times New Roman" w:hAnsi="Times New Roman" w:cs="Times New Roman"/>
        </w:rPr>
      </w:pPr>
      <w:r w:rsidRPr="00B362E2">
        <w:rPr>
          <w:rFonts w:ascii="Times New Roman" w:hAnsi="Times New Roman" w:cs="Times New Roman"/>
        </w:rPr>
        <w:t>В результате анализа, проведенного в сфере сбора твердых коммунальных отходов,</w:t>
      </w:r>
      <w:r>
        <w:rPr>
          <w:rFonts w:ascii="Times New Roman" w:hAnsi="Times New Roman" w:cs="Times New Roman"/>
        </w:rPr>
        <w:t xml:space="preserve"> </w:t>
      </w:r>
      <w:r w:rsidRPr="00B362E2">
        <w:rPr>
          <w:rFonts w:ascii="Times New Roman" w:hAnsi="Times New Roman" w:cs="Times New Roman"/>
        </w:rPr>
        <w:t>выявлены следующие проблемы:</w:t>
      </w:r>
    </w:p>
    <w:p w:rsidR="00B362E2" w:rsidRDefault="00B362E2" w:rsidP="00B362E2">
      <w:pPr>
        <w:pStyle w:val="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362E2">
        <w:rPr>
          <w:rFonts w:ascii="Times New Roman" w:hAnsi="Times New Roman" w:cs="Times New Roman"/>
        </w:rPr>
        <w:t>) необходима организация контейнерных площадок во всех населенных пунктах;</w:t>
      </w:r>
    </w:p>
    <w:p w:rsidR="00B362E2" w:rsidRDefault="00B362E2" w:rsidP="00B362E2">
      <w:pPr>
        <w:pStyle w:val="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362E2">
        <w:rPr>
          <w:rFonts w:ascii="Times New Roman" w:hAnsi="Times New Roman" w:cs="Times New Roman"/>
        </w:rPr>
        <w:t>) необходима установка контейнерных площадок в местах отдыха населения, на пляжах;</w:t>
      </w:r>
    </w:p>
    <w:p w:rsidR="003C352A" w:rsidRPr="00B362E2" w:rsidRDefault="00B362E2" w:rsidP="00B362E2">
      <w:pPr>
        <w:pStyle w:val="S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</w:t>
      </w:r>
      <w:r w:rsidRPr="00B362E2">
        <w:rPr>
          <w:rFonts w:ascii="Times New Roman" w:hAnsi="Times New Roman" w:cs="Times New Roman"/>
        </w:rPr>
        <w:t>) необходимо установить на территории поселения мусорные контейнеры</w:t>
      </w:r>
      <w:r>
        <w:rPr>
          <w:rFonts w:ascii="Times New Roman" w:hAnsi="Times New Roman" w:cs="Times New Roman"/>
        </w:rPr>
        <w:t xml:space="preserve"> </w:t>
      </w:r>
      <w:r w:rsidRPr="00B362E2">
        <w:rPr>
          <w:rFonts w:ascii="Times New Roman" w:hAnsi="Times New Roman" w:cs="Times New Roman"/>
        </w:rPr>
        <w:t>для сбора мусора на улицах поселения, а также обязать каждое предприятие и</w:t>
      </w:r>
      <w:r>
        <w:rPr>
          <w:rFonts w:ascii="Times New Roman" w:hAnsi="Times New Roman" w:cs="Times New Roman"/>
        </w:rPr>
        <w:t xml:space="preserve"> </w:t>
      </w:r>
      <w:r w:rsidRPr="00B362E2">
        <w:rPr>
          <w:rFonts w:ascii="Times New Roman" w:hAnsi="Times New Roman" w:cs="Times New Roman"/>
        </w:rPr>
        <w:t>учреждения и организации установить урны для сбора мусора.</w:t>
      </w:r>
    </w:p>
    <w:p w:rsidR="00FE4255" w:rsidRDefault="00B362E2" w:rsidP="003C352A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62E2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63DF9">
        <w:rPr>
          <w:rFonts w:ascii="Times New Roman" w:hAnsi="Times New Roman" w:cs="Times New Roman"/>
          <w:sz w:val="28"/>
          <w:szCs w:val="28"/>
        </w:rPr>
        <w:t>2020-2030</w:t>
      </w:r>
      <w:r w:rsidRPr="00B362E2">
        <w:rPr>
          <w:rFonts w:ascii="Times New Roman" w:hAnsi="Times New Roman" w:cs="Times New Roman"/>
          <w:sz w:val="28"/>
          <w:szCs w:val="28"/>
        </w:rPr>
        <w:t xml:space="preserve"> годов планируется организация сбора и вывоза ТКО в соответствии с</w:t>
      </w:r>
      <w:r w:rsidR="00FE4255">
        <w:rPr>
          <w:rFonts w:ascii="Times New Roman" w:hAnsi="Times New Roman" w:cs="Times New Roman"/>
          <w:sz w:val="28"/>
          <w:szCs w:val="28"/>
        </w:rPr>
        <w:t xml:space="preserve"> </w:t>
      </w:r>
      <w:r w:rsidRPr="00B362E2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FE4255" w:rsidRDefault="00FE4255" w:rsidP="003C352A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255" w:rsidRDefault="00FE4255" w:rsidP="003C352A">
      <w:pPr>
        <w:tabs>
          <w:tab w:val="left" w:pos="344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048C" w:rsidRPr="00FE51FE" w:rsidRDefault="000A048C" w:rsidP="000A0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FE">
        <w:rPr>
          <w:rFonts w:ascii="Times New Roman" w:hAnsi="Times New Roman" w:cs="Times New Roman"/>
          <w:b/>
          <w:sz w:val="28"/>
          <w:szCs w:val="28"/>
        </w:rPr>
        <w:t>4. Перечень мероприятий и целевых показателей систем коммунальной инфраструктуры.</w:t>
      </w:r>
    </w:p>
    <w:p w:rsidR="00446416" w:rsidRPr="00A61BE4" w:rsidRDefault="000A048C" w:rsidP="004464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6416" w:rsidRPr="00A61BE4"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60"/>
        <w:gridCol w:w="2148"/>
        <w:gridCol w:w="1445"/>
        <w:gridCol w:w="1559"/>
        <w:gridCol w:w="691"/>
        <w:gridCol w:w="868"/>
        <w:gridCol w:w="1843"/>
        <w:gridCol w:w="709"/>
      </w:tblGrid>
      <w:tr w:rsidR="00446416" w:rsidRPr="00A61BE4" w:rsidTr="00446416">
        <w:trPr>
          <w:trHeight w:val="146"/>
        </w:trPr>
        <w:tc>
          <w:tcPr>
            <w:tcW w:w="600" w:type="dxa"/>
            <w:vAlign w:val="center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220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C220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C2203">
              <w:rPr>
                <w:rFonts w:ascii="Times New Roman" w:hAnsi="Times New Roman" w:cs="Times New Roman"/>
              </w:rPr>
              <w:t>/</w:t>
            </w:r>
            <w:proofErr w:type="spellStart"/>
            <w:r w:rsidRPr="006C22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08" w:type="dxa"/>
            <w:gridSpan w:val="2"/>
            <w:vAlign w:val="center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2203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445" w:type="dxa"/>
            <w:vAlign w:val="center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203">
              <w:rPr>
                <w:rFonts w:ascii="Times New Roman" w:hAnsi="Times New Roman" w:cs="Times New Roman"/>
              </w:rPr>
              <w:t>Необходи</w:t>
            </w:r>
            <w:r w:rsidR="00A34750">
              <w:rPr>
                <w:rFonts w:ascii="Times New Roman" w:hAnsi="Times New Roman" w:cs="Times New Roman"/>
              </w:rPr>
              <w:t>мый объем финансирован</w:t>
            </w:r>
            <w:proofErr w:type="gramStart"/>
            <w:r w:rsidR="00A34750">
              <w:rPr>
                <w:rFonts w:ascii="Times New Roman" w:hAnsi="Times New Roman" w:cs="Times New Roman"/>
              </w:rPr>
              <w:t>.</w:t>
            </w:r>
            <w:proofErr w:type="gramEnd"/>
            <w:r w:rsidR="00A34750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A34750">
              <w:rPr>
                <w:rFonts w:ascii="Times New Roman" w:hAnsi="Times New Roman" w:cs="Times New Roman"/>
              </w:rPr>
              <w:t>в</w:t>
            </w:r>
            <w:proofErr w:type="gramEnd"/>
            <w:r w:rsidR="00A34750">
              <w:rPr>
                <w:rFonts w:ascii="Times New Roman" w:hAnsi="Times New Roman" w:cs="Times New Roman"/>
              </w:rPr>
              <w:t xml:space="preserve"> 2020-2030</w:t>
            </w:r>
            <w:r w:rsidRPr="006C2203">
              <w:rPr>
                <w:rFonts w:ascii="Times New Roman" w:hAnsi="Times New Roman" w:cs="Times New Roman"/>
              </w:rPr>
              <w:t xml:space="preserve">гг.  </w:t>
            </w:r>
            <w:r w:rsidRPr="006C2203">
              <w:rPr>
                <w:rFonts w:ascii="Times New Roman" w:hAnsi="Times New Roman" w:cs="Times New Roman"/>
              </w:rPr>
              <w:lastRenderedPageBreak/>
              <w:t>(тыс. руб.)</w:t>
            </w:r>
          </w:p>
        </w:tc>
        <w:tc>
          <w:tcPr>
            <w:tcW w:w="1559" w:type="dxa"/>
            <w:vAlign w:val="center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2203">
              <w:rPr>
                <w:rFonts w:ascii="Times New Roman" w:hAnsi="Times New Roman" w:cs="Times New Roman"/>
              </w:rPr>
              <w:lastRenderedPageBreak/>
              <w:t>Предприятия коммунального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2203">
              <w:rPr>
                <w:rFonts w:ascii="Times New Roman" w:hAnsi="Times New Roman" w:cs="Times New Roman"/>
              </w:rPr>
              <w:t xml:space="preserve">комплекса, ответственные за   </w:t>
            </w:r>
            <w:r w:rsidRPr="006C2203">
              <w:rPr>
                <w:rFonts w:ascii="Times New Roman" w:hAnsi="Times New Roman" w:cs="Times New Roman"/>
              </w:rPr>
              <w:lastRenderedPageBreak/>
              <w:t>реализацию</w:t>
            </w:r>
          </w:p>
        </w:tc>
        <w:tc>
          <w:tcPr>
            <w:tcW w:w="1559" w:type="dxa"/>
            <w:gridSpan w:val="2"/>
            <w:vAlign w:val="center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8"/>
              <w:jc w:val="both"/>
              <w:rPr>
                <w:rFonts w:ascii="Times New Roman" w:hAnsi="Times New Roman" w:cs="Times New Roman"/>
              </w:rPr>
            </w:pPr>
            <w:r w:rsidRPr="006C2203">
              <w:rPr>
                <w:rFonts w:ascii="Times New Roman" w:hAnsi="Times New Roman" w:cs="Times New Roman"/>
              </w:rPr>
              <w:lastRenderedPageBreak/>
              <w:t xml:space="preserve">Ожидаемый          результат, </w:t>
            </w:r>
          </w:p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2203">
              <w:rPr>
                <w:rFonts w:ascii="Times New Roman" w:hAnsi="Times New Roman" w:cs="Times New Roman"/>
              </w:rPr>
              <w:t>эффект</w:t>
            </w:r>
          </w:p>
        </w:tc>
        <w:tc>
          <w:tcPr>
            <w:tcW w:w="1843" w:type="dxa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2203">
              <w:rPr>
                <w:rFonts w:ascii="Times New Roman" w:hAnsi="Times New Roman" w:cs="Times New Roman"/>
              </w:rPr>
              <w:t>Год исполнения</w:t>
            </w:r>
          </w:p>
        </w:tc>
        <w:tc>
          <w:tcPr>
            <w:tcW w:w="709" w:type="dxa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2203">
              <w:rPr>
                <w:rFonts w:ascii="Times New Roman" w:hAnsi="Times New Roman" w:cs="Times New Roman"/>
              </w:rPr>
              <w:t xml:space="preserve">Источники </w:t>
            </w:r>
          </w:p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2203">
              <w:rPr>
                <w:rFonts w:ascii="Times New Roman" w:hAnsi="Times New Roman" w:cs="Times New Roman"/>
              </w:rPr>
              <w:t>финансир</w:t>
            </w:r>
            <w:r w:rsidRPr="006C2203">
              <w:rPr>
                <w:rFonts w:ascii="Times New Roman" w:hAnsi="Times New Roman" w:cs="Times New Roman"/>
              </w:rPr>
              <w:lastRenderedPageBreak/>
              <w:t xml:space="preserve">ования </w:t>
            </w:r>
          </w:p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6416" w:rsidRPr="00A61BE4" w:rsidTr="00446416">
        <w:trPr>
          <w:trHeight w:val="435"/>
        </w:trPr>
        <w:tc>
          <w:tcPr>
            <w:tcW w:w="600" w:type="dxa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14" w:type="dxa"/>
            <w:gridSpan w:val="7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системы водоснабжения</w:t>
            </w:r>
          </w:p>
        </w:tc>
        <w:tc>
          <w:tcPr>
            <w:tcW w:w="709" w:type="dxa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416" w:rsidRPr="00A61BE4" w:rsidTr="00446416">
        <w:trPr>
          <w:trHeight w:val="146"/>
        </w:trPr>
        <w:tc>
          <w:tcPr>
            <w:tcW w:w="600" w:type="dxa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8" w:type="dxa"/>
            <w:gridSpan w:val="2"/>
            <w:tcBorders>
              <w:right w:val="single" w:sz="4" w:space="0" w:color="auto"/>
            </w:tcBorders>
          </w:tcPr>
          <w:p w:rsidR="00446416" w:rsidRPr="00D61C85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водопроводных сетей </w:t>
            </w:r>
            <w:proofErr w:type="gramStart"/>
            <w:r w:rsidRPr="00D61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C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61C85">
              <w:rPr>
                <w:rFonts w:ascii="Times New Roman" w:hAnsi="Times New Roman" w:cs="Times New Roman"/>
                <w:sz w:val="24"/>
                <w:szCs w:val="24"/>
              </w:rPr>
              <w:t>. Новотроицк Северного района Новосибирской области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16" w:rsidRPr="00D61C85" w:rsidRDefault="00A572AC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  <w:r w:rsidR="00446416" w:rsidRPr="005F4C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  <w:gridSpan w:val="2"/>
            <w:tcBorders>
              <w:left w:val="single" w:sz="4" w:space="0" w:color="auto"/>
            </w:tcBorders>
            <w:vAlign w:val="center"/>
          </w:tcPr>
          <w:p w:rsidR="00446416" w:rsidRPr="00D61C85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46416" w:rsidRPr="00D61C85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5">
              <w:rPr>
                <w:rFonts w:ascii="Times New Roman" w:hAnsi="Times New Roman" w:cs="Times New Roman"/>
                <w:sz w:val="24"/>
                <w:szCs w:val="24"/>
              </w:rPr>
              <w:t>Новотроицкого сельсовета</w:t>
            </w:r>
            <w:r w:rsidRPr="00D61C85">
              <w:t xml:space="preserve"> </w:t>
            </w:r>
            <w:r w:rsidRPr="00D61C85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868" w:type="dxa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услуг.</w:t>
            </w:r>
          </w:p>
        </w:tc>
        <w:tc>
          <w:tcPr>
            <w:tcW w:w="1843" w:type="dxa"/>
          </w:tcPr>
          <w:p w:rsidR="00446416" w:rsidRDefault="00493EEC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г -</w:t>
            </w:r>
            <w:r w:rsidR="00A572AC">
              <w:rPr>
                <w:rFonts w:ascii="Times New Roman" w:hAnsi="Times New Roman" w:cs="Times New Roman"/>
                <w:sz w:val="24"/>
                <w:szCs w:val="24"/>
              </w:rPr>
              <w:t>281,80</w:t>
            </w:r>
          </w:p>
          <w:p w:rsidR="00446416" w:rsidRDefault="00493EEC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A572AC">
              <w:rPr>
                <w:rFonts w:ascii="Times New Roman" w:hAnsi="Times New Roman" w:cs="Times New Roman"/>
                <w:sz w:val="24"/>
                <w:szCs w:val="24"/>
              </w:rPr>
              <w:t>281,80</w:t>
            </w:r>
          </w:p>
          <w:p w:rsidR="00446416" w:rsidRDefault="00493EEC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A572AC">
              <w:rPr>
                <w:rFonts w:ascii="Times New Roman" w:hAnsi="Times New Roman" w:cs="Times New Roman"/>
                <w:sz w:val="24"/>
                <w:szCs w:val="24"/>
              </w:rPr>
              <w:t>281,80</w:t>
            </w:r>
          </w:p>
          <w:p w:rsidR="00493EEC" w:rsidRDefault="00493EEC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2023г.-</w:t>
            </w:r>
            <w:r w:rsidR="00A572AC">
              <w:rPr>
                <w:rFonts w:ascii="Times New Roman" w:hAnsi="Times New Roman" w:cs="Times New Roman"/>
                <w:sz w:val="24"/>
                <w:szCs w:val="24"/>
              </w:rPr>
              <w:t>281,80</w:t>
            </w:r>
          </w:p>
          <w:p w:rsidR="00446416" w:rsidRDefault="00493EEC" w:rsidP="0049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  <w:r w:rsidR="00A572AC">
              <w:rPr>
                <w:rFonts w:ascii="Times New Roman" w:hAnsi="Times New Roman" w:cs="Times New Roman"/>
                <w:sz w:val="24"/>
                <w:szCs w:val="24"/>
              </w:rPr>
              <w:t>.-281,80                     2025-2030гг.-1691,00</w:t>
            </w:r>
          </w:p>
          <w:p w:rsidR="00A572AC" w:rsidRPr="00493EEC" w:rsidRDefault="00A572AC" w:rsidP="0049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 xml:space="preserve">МО- </w:t>
            </w:r>
            <w:r w:rsidR="00052D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ОБ –</w:t>
            </w:r>
            <w:r w:rsidR="00052D68"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  <w:p w:rsidR="00446416" w:rsidRPr="00A61BE4" w:rsidRDefault="00052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СрП-50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416" w:rsidRPr="00A61BE4" w:rsidTr="00446416">
        <w:trPr>
          <w:trHeight w:val="146"/>
        </w:trPr>
        <w:tc>
          <w:tcPr>
            <w:tcW w:w="600" w:type="dxa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208" w:type="dxa"/>
            <w:gridSpan w:val="2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Водоочистная установка с функцией обезжелезивания и осветления воды</w:t>
            </w:r>
          </w:p>
        </w:tc>
        <w:tc>
          <w:tcPr>
            <w:tcW w:w="1445" w:type="dxa"/>
            <w:vAlign w:val="center"/>
          </w:tcPr>
          <w:p w:rsidR="00446416" w:rsidRPr="00A61BE4" w:rsidRDefault="005F4CA9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4CA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50" w:type="dxa"/>
            <w:gridSpan w:val="2"/>
            <w:vAlign w:val="center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Новотроицкого</w:t>
            </w: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868" w:type="dxa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качества услуг.</w:t>
            </w:r>
          </w:p>
        </w:tc>
        <w:tc>
          <w:tcPr>
            <w:tcW w:w="1843" w:type="dxa"/>
          </w:tcPr>
          <w:p w:rsidR="002A70C6" w:rsidRDefault="002A70C6" w:rsidP="002A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  <w:r w:rsidR="00052D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C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D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2A70C6" w:rsidRDefault="002A70C6" w:rsidP="002A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="00052D6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  <w:p w:rsidR="002A70C6" w:rsidRDefault="002A70C6" w:rsidP="002A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</w:t>
            </w:r>
            <w:r w:rsidR="00052D6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  <w:p w:rsidR="002A70C6" w:rsidRDefault="002A70C6" w:rsidP="002A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2023г.-</w:t>
            </w:r>
            <w:r w:rsidR="00052D68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  <w:p w:rsidR="00446416" w:rsidRPr="00A61BE4" w:rsidRDefault="00052D68" w:rsidP="002A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2024г.-0,0</w:t>
            </w:r>
            <w:r w:rsidR="002A70C6">
              <w:rPr>
                <w:rFonts w:ascii="Times New Roman" w:hAnsi="Times New Roman" w:cs="Times New Roman"/>
                <w:sz w:val="24"/>
                <w:szCs w:val="24"/>
              </w:rPr>
              <w:t xml:space="preserve">     2025-2030гг.-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709" w:type="dxa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 xml:space="preserve">МО- </w:t>
            </w:r>
          </w:p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ОБ –</w:t>
            </w:r>
            <w:r w:rsidR="00052D6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46416" w:rsidRPr="00A61BE4" w:rsidRDefault="00052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416" w:rsidRPr="00A61BE4" w:rsidTr="00446416">
        <w:trPr>
          <w:trHeight w:val="146"/>
        </w:trPr>
        <w:tc>
          <w:tcPr>
            <w:tcW w:w="600" w:type="dxa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gridSpan w:val="2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115" w:type="dxa"/>
            <w:gridSpan w:val="6"/>
            <w:vAlign w:val="center"/>
          </w:tcPr>
          <w:p w:rsidR="00446416" w:rsidRPr="00A61BE4" w:rsidRDefault="002A70C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4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100,00</w:t>
            </w:r>
          </w:p>
        </w:tc>
      </w:tr>
      <w:tr w:rsidR="00446416" w:rsidRPr="00A61BE4" w:rsidTr="00446416">
        <w:trPr>
          <w:trHeight w:val="473"/>
        </w:trPr>
        <w:tc>
          <w:tcPr>
            <w:tcW w:w="600" w:type="dxa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3" w:type="dxa"/>
            <w:gridSpan w:val="8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развитию системы утилизации твердых бытовых отходов</w:t>
            </w:r>
          </w:p>
        </w:tc>
      </w:tr>
      <w:tr w:rsidR="00446416" w:rsidRPr="00A61BE4" w:rsidTr="00446416">
        <w:trPr>
          <w:trHeight w:val="126"/>
        </w:trPr>
        <w:tc>
          <w:tcPr>
            <w:tcW w:w="600" w:type="dxa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08" w:type="dxa"/>
            <w:gridSpan w:val="2"/>
          </w:tcPr>
          <w:p w:rsidR="00446416" w:rsidRPr="00D61C85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5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для сбора мусора в населенных пунктах – 46 шт.</w:t>
            </w:r>
          </w:p>
          <w:p w:rsidR="00446416" w:rsidRPr="00D61C85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Default="00C97E5F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70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46416" w:rsidRPr="00A61B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ЖКХ Новотроицкого сельсовета</w:t>
            </w:r>
            <w:r>
              <w:t xml:space="preserve"> </w:t>
            </w: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>Северного района Новосибирской области</w:t>
            </w:r>
          </w:p>
        </w:tc>
        <w:tc>
          <w:tcPr>
            <w:tcW w:w="1559" w:type="dxa"/>
            <w:gridSpan w:val="2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</w:t>
            </w:r>
          </w:p>
        </w:tc>
        <w:tc>
          <w:tcPr>
            <w:tcW w:w="1843" w:type="dxa"/>
          </w:tcPr>
          <w:p w:rsidR="00446416" w:rsidRDefault="00052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  <w:p w:rsidR="00CA0C49" w:rsidRDefault="00052D68" w:rsidP="00052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A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0C49" w:rsidRPr="00CA0C49" w:rsidRDefault="00CA0C49" w:rsidP="00CA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 -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 xml:space="preserve"> 500,00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2023г. -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2024г. 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>- 0,0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2025-2030гг.-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446416" w:rsidRPr="00A61BE4" w:rsidRDefault="00CA0C49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МО-</w:t>
            </w:r>
          </w:p>
          <w:p w:rsidR="00446416" w:rsidRPr="00A61BE4" w:rsidRDefault="00CA0C49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ОБ –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416" w:rsidRPr="00A61BE4" w:rsidTr="00446416">
        <w:trPr>
          <w:trHeight w:val="126"/>
        </w:trPr>
        <w:tc>
          <w:tcPr>
            <w:tcW w:w="600" w:type="dxa"/>
            <w:vAlign w:val="center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08" w:type="dxa"/>
            <w:gridSpan w:val="2"/>
          </w:tcPr>
          <w:p w:rsidR="00446416" w:rsidRPr="00D61C85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грузового автомобиля </w:t>
            </w:r>
          </w:p>
          <w:p w:rsidR="00446416" w:rsidRPr="00D61C85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C85">
              <w:rPr>
                <w:rFonts w:ascii="Times New Roman" w:hAnsi="Times New Roman" w:cs="Times New Roman"/>
                <w:sz w:val="24"/>
                <w:szCs w:val="24"/>
              </w:rPr>
              <w:t>Газ-3309 с мусоровозом.</w:t>
            </w:r>
          </w:p>
        </w:tc>
        <w:tc>
          <w:tcPr>
            <w:tcW w:w="1445" w:type="dxa"/>
            <w:vAlign w:val="center"/>
          </w:tcPr>
          <w:p w:rsidR="00446416" w:rsidRDefault="002A70C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vAlign w:val="center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Новотроицкого </w:t>
            </w: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1559" w:type="dxa"/>
            <w:gridSpan w:val="2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</w:t>
            </w:r>
          </w:p>
        </w:tc>
        <w:tc>
          <w:tcPr>
            <w:tcW w:w="1843" w:type="dxa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Default="00446416" w:rsidP="00C9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2020г.-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  <w:p w:rsidR="00C97E5F" w:rsidRDefault="00810D68" w:rsidP="00C9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>г.- 0,0</w:t>
            </w:r>
          </w:p>
          <w:p w:rsidR="00C97E5F" w:rsidRDefault="00810D68" w:rsidP="00C9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>г.- 0,0</w:t>
            </w:r>
          </w:p>
          <w:p w:rsidR="00C97E5F" w:rsidRDefault="00810D68" w:rsidP="00C9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>г.- 0,0</w:t>
            </w:r>
          </w:p>
          <w:p w:rsidR="00C97E5F" w:rsidRDefault="00810D68" w:rsidP="00C9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97E5F">
              <w:rPr>
                <w:rFonts w:ascii="Times New Roman" w:hAnsi="Times New Roman" w:cs="Times New Roman"/>
                <w:sz w:val="24"/>
                <w:szCs w:val="24"/>
              </w:rPr>
              <w:t>г.- 0,0</w:t>
            </w:r>
          </w:p>
          <w:p w:rsidR="00C97E5F" w:rsidRPr="00A61BE4" w:rsidRDefault="00C97E5F" w:rsidP="00C9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2025-2030гг.-2500,0</w:t>
            </w:r>
            <w:r w:rsidR="00810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8" w:hanging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Default="00446416" w:rsidP="004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МО-</w:t>
            </w:r>
          </w:p>
          <w:p w:rsidR="00446416" w:rsidRDefault="00446416" w:rsidP="00446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ОБ-</w:t>
            </w:r>
            <w:r w:rsidR="00810D68">
              <w:rPr>
                <w:rFonts w:ascii="Times New Roman" w:hAnsi="Times New Roman" w:cs="Times New Roman"/>
                <w:sz w:val="24"/>
                <w:szCs w:val="24"/>
              </w:rPr>
              <w:t xml:space="preserve">2500,00 </w:t>
            </w:r>
            <w:proofErr w:type="spellStart"/>
            <w:r w:rsidR="00810D68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  <w:proofErr w:type="spellEnd"/>
          </w:p>
          <w:p w:rsidR="00446416" w:rsidRPr="006C3E11" w:rsidRDefault="00446416" w:rsidP="00446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416" w:rsidRPr="00A61BE4" w:rsidTr="00446416">
        <w:trPr>
          <w:trHeight w:val="126"/>
        </w:trPr>
        <w:tc>
          <w:tcPr>
            <w:tcW w:w="2808" w:type="dxa"/>
            <w:gridSpan w:val="3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A61BE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115" w:type="dxa"/>
            <w:gridSpan w:val="6"/>
            <w:vAlign w:val="center"/>
          </w:tcPr>
          <w:p w:rsidR="00446416" w:rsidRPr="00A61BE4" w:rsidRDefault="00052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810D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000</w:t>
            </w:r>
            <w:r w:rsidR="0044641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,00</w:t>
            </w:r>
          </w:p>
        </w:tc>
      </w:tr>
      <w:tr w:rsidR="00446416" w:rsidRPr="00A61BE4" w:rsidTr="00446416">
        <w:trPr>
          <w:trHeight w:val="607"/>
        </w:trPr>
        <w:tc>
          <w:tcPr>
            <w:tcW w:w="660" w:type="dxa"/>
            <w:gridSpan w:val="2"/>
            <w:vAlign w:val="center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63" w:type="dxa"/>
            <w:gridSpan w:val="7"/>
            <w:vAlign w:val="center"/>
          </w:tcPr>
          <w:p w:rsidR="00446416" w:rsidRPr="00C5085D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энергосбережению</w:t>
            </w:r>
          </w:p>
        </w:tc>
      </w:tr>
      <w:tr w:rsidR="00446416" w:rsidRPr="00A61BE4" w:rsidTr="00446416">
        <w:trPr>
          <w:trHeight w:val="365"/>
        </w:trPr>
        <w:tc>
          <w:tcPr>
            <w:tcW w:w="660" w:type="dxa"/>
            <w:gridSpan w:val="2"/>
            <w:vAlign w:val="center"/>
          </w:tcPr>
          <w:p w:rsidR="00446416" w:rsidRPr="00C5085D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4.1. </w:t>
            </w:r>
          </w:p>
        </w:tc>
        <w:tc>
          <w:tcPr>
            <w:tcW w:w="2148" w:type="dxa"/>
            <w:vAlign w:val="center"/>
          </w:tcPr>
          <w:p w:rsidR="00446416" w:rsidRPr="00C5085D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5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кадров</w:t>
            </w:r>
          </w:p>
        </w:tc>
        <w:tc>
          <w:tcPr>
            <w:tcW w:w="1445" w:type="dxa"/>
            <w:vAlign w:val="center"/>
          </w:tcPr>
          <w:p w:rsidR="00446416" w:rsidRPr="00C5085D" w:rsidRDefault="002A70C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464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46416" w:rsidRPr="00C5085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44641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Новотроицкого </w:t>
            </w: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Северного </w:t>
            </w:r>
            <w:r w:rsidRPr="006C2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559" w:type="dxa"/>
            <w:gridSpan w:val="2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</w:t>
            </w:r>
          </w:p>
        </w:tc>
        <w:tc>
          <w:tcPr>
            <w:tcW w:w="1843" w:type="dxa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68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46416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2021г.-10,0</w:t>
            </w:r>
          </w:p>
          <w:p w:rsidR="00446416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2022г.- 10,0</w:t>
            </w:r>
          </w:p>
          <w:p w:rsidR="00810D68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2023г.- 10,0</w:t>
            </w:r>
          </w:p>
          <w:p w:rsidR="00810D68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2024г.- 10,0</w:t>
            </w:r>
          </w:p>
          <w:p w:rsidR="00810D68" w:rsidRPr="00A61BE4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2025-2030гг.-50,0</w:t>
            </w:r>
          </w:p>
        </w:tc>
        <w:tc>
          <w:tcPr>
            <w:tcW w:w="709" w:type="dxa"/>
          </w:tcPr>
          <w:p w:rsidR="00446416" w:rsidRPr="00A61BE4" w:rsidRDefault="00446416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МО-</w:t>
            </w:r>
            <w:r w:rsidR="00810D6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46416" w:rsidRPr="00A61BE4" w:rsidTr="00446416">
        <w:trPr>
          <w:trHeight w:val="365"/>
        </w:trPr>
        <w:tc>
          <w:tcPr>
            <w:tcW w:w="660" w:type="dxa"/>
            <w:gridSpan w:val="2"/>
            <w:vAlign w:val="center"/>
          </w:tcPr>
          <w:p w:rsidR="00446416" w:rsidRPr="00C5085D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148" w:type="dxa"/>
            <w:vAlign w:val="center"/>
          </w:tcPr>
          <w:p w:rsidR="00446416" w:rsidRPr="00C5085D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085D">
              <w:rPr>
                <w:rFonts w:ascii="Times New Roman" w:hAnsi="Times New Roman" w:cs="Times New Roman"/>
                <w:bCs/>
                <w:sz w:val="24"/>
                <w:szCs w:val="24"/>
              </w:rPr>
              <w:t>Замена 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5085D">
              <w:rPr>
                <w:rFonts w:ascii="Times New Roman" w:hAnsi="Times New Roman" w:cs="Times New Roman"/>
                <w:bCs/>
                <w:sz w:val="24"/>
                <w:szCs w:val="24"/>
              </w:rPr>
              <w:t>мп накаливания</w:t>
            </w:r>
          </w:p>
        </w:tc>
        <w:tc>
          <w:tcPr>
            <w:tcW w:w="1445" w:type="dxa"/>
            <w:vAlign w:val="center"/>
          </w:tcPr>
          <w:p w:rsidR="00446416" w:rsidRPr="00C5085D" w:rsidRDefault="002A70C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4641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Новотроицкого </w:t>
            </w: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1559" w:type="dxa"/>
            <w:gridSpan w:val="2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услуг</w:t>
            </w:r>
          </w:p>
        </w:tc>
        <w:tc>
          <w:tcPr>
            <w:tcW w:w="1843" w:type="dxa"/>
          </w:tcPr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2020г.-5,0</w:t>
            </w:r>
          </w:p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2021г.-5,0</w:t>
            </w:r>
          </w:p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2022г.-5,0</w:t>
            </w:r>
          </w:p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2023г.-5,0</w:t>
            </w:r>
          </w:p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2024г.-5,0</w:t>
            </w:r>
          </w:p>
          <w:p w:rsidR="00446416" w:rsidRPr="00A61BE4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2025-2030гг.-25,0</w:t>
            </w:r>
          </w:p>
        </w:tc>
        <w:tc>
          <w:tcPr>
            <w:tcW w:w="709" w:type="dxa"/>
          </w:tcPr>
          <w:p w:rsidR="00446416" w:rsidRPr="00A61BE4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МО-50,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416" w:rsidRPr="00A61BE4" w:rsidTr="00446416">
        <w:trPr>
          <w:trHeight w:val="365"/>
        </w:trPr>
        <w:tc>
          <w:tcPr>
            <w:tcW w:w="660" w:type="dxa"/>
            <w:gridSpan w:val="2"/>
            <w:vAlign w:val="center"/>
          </w:tcPr>
          <w:p w:rsidR="00446416" w:rsidRPr="00C5085D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148" w:type="dxa"/>
            <w:vAlign w:val="center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установка</w:t>
            </w:r>
          </w:p>
          <w:p w:rsidR="00446416" w:rsidRPr="00C5085D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реле времени отключения уличного освещения</w:t>
            </w:r>
          </w:p>
        </w:tc>
        <w:tc>
          <w:tcPr>
            <w:tcW w:w="1445" w:type="dxa"/>
            <w:vAlign w:val="center"/>
          </w:tcPr>
          <w:p w:rsidR="00446416" w:rsidRPr="00C5085D" w:rsidRDefault="002A70C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4641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:rsidR="00446416" w:rsidRPr="006C2203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Новотроицкого </w:t>
            </w:r>
            <w:r w:rsidRPr="006C2203">
              <w:rPr>
                <w:rFonts w:ascii="Times New Roman" w:hAnsi="Times New Roman" w:cs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1559" w:type="dxa"/>
            <w:gridSpan w:val="2"/>
          </w:tcPr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446416" w:rsidRPr="00A61BE4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</w:t>
            </w:r>
            <w:r w:rsidR="00810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BE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3" w:type="dxa"/>
          </w:tcPr>
          <w:p w:rsidR="00446416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2020г.-5,0</w:t>
            </w:r>
          </w:p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2021г.-5,0</w:t>
            </w:r>
          </w:p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2022г.-5,0</w:t>
            </w:r>
          </w:p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2023г.-5,0</w:t>
            </w:r>
          </w:p>
          <w:p w:rsidR="00810D68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2024г.-5,0</w:t>
            </w:r>
          </w:p>
          <w:p w:rsidR="00446416" w:rsidRPr="00A61BE4" w:rsidRDefault="00810D68" w:rsidP="00810D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2025-2030гг.-25,0</w:t>
            </w:r>
          </w:p>
        </w:tc>
        <w:tc>
          <w:tcPr>
            <w:tcW w:w="709" w:type="dxa"/>
          </w:tcPr>
          <w:p w:rsidR="00446416" w:rsidRPr="00A61BE4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МО-5</w:t>
            </w:r>
            <w:r w:rsidR="00446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416" w:rsidRPr="00A61BE4" w:rsidTr="00446416">
        <w:trPr>
          <w:trHeight w:val="513"/>
        </w:trPr>
        <w:tc>
          <w:tcPr>
            <w:tcW w:w="660" w:type="dxa"/>
            <w:gridSpan w:val="2"/>
            <w:vAlign w:val="center"/>
          </w:tcPr>
          <w:p w:rsidR="00446416" w:rsidRPr="00C5085D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:rsidR="00446416" w:rsidRPr="00227632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6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15" w:type="dxa"/>
            <w:gridSpan w:val="6"/>
            <w:vAlign w:val="center"/>
          </w:tcPr>
          <w:p w:rsidR="00446416" w:rsidRPr="00227632" w:rsidRDefault="002A70C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="00446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46416" w:rsidRPr="00A61BE4" w:rsidTr="00446416">
        <w:trPr>
          <w:trHeight w:val="195"/>
        </w:trPr>
        <w:tc>
          <w:tcPr>
            <w:tcW w:w="2808" w:type="dxa"/>
            <w:gridSpan w:val="3"/>
            <w:vAlign w:val="center"/>
          </w:tcPr>
          <w:p w:rsidR="00446416" w:rsidRPr="00C5085D" w:rsidRDefault="00446416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15" w:type="dxa"/>
            <w:gridSpan w:val="6"/>
            <w:vAlign w:val="center"/>
          </w:tcPr>
          <w:p w:rsidR="00446416" w:rsidRPr="00227632" w:rsidRDefault="00810D68" w:rsidP="0044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7300</w:t>
            </w:r>
            <w:r w:rsidR="00446416" w:rsidRPr="0022763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46416" w:rsidRDefault="00446416" w:rsidP="00446416">
      <w:pPr>
        <w:pStyle w:val="msonormalbullet2gi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446416" w:rsidRPr="00446416" w:rsidRDefault="00446416" w:rsidP="0042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6416">
        <w:rPr>
          <w:rFonts w:ascii="Times New Roman" w:hAnsi="Times New Roman" w:cs="Times New Roman"/>
          <w:sz w:val="28"/>
          <w:szCs w:val="28"/>
        </w:rPr>
        <w:t>Программа комплексного развития систем 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инфраструктуры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посел</w:t>
      </w:r>
      <w:r w:rsidR="00810D68">
        <w:rPr>
          <w:rFonts w:ascii="Times New Roman" w:hAnsi="Times New Roman" w:cs="Times New Roman"/>
          <w:sz w:val="28"/>
          <w:szCs w:val="28"/>
        </w:rPr>
        <w:t>ения на 2020-2030</w:t>
      </w:r>
      <w:r w:rsidRPr="00446416">
        <w:rPr>
          <w:rFonts w:ascii="Times New Roman" w:hAnsi="Times New Roman" w:cs="Times New Roman"/>
          <w:sz w:val="28"/>
          <w:szCs w:val="28"/>
        </w:rPr>
        <w:t xml:space="preserve"> годы направлена на: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46416">
        <w:rPr>
          <w:rFonts w:ascii="Times New Roman" w:hAnsi="Times New Roman" w:cs="Times New Roman"/>
          <w:sz w:val="28"/>
          <w:szCs w:val="28"/>
        </w:rPr>
        <w:t>1) снижение уровня износа, повышение качества предоставляемых коммунальных услуг, 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экологической ситуации;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46416">
        <w:rPr>
          <w:rFonts w:ascii="Times New Roman" w:hAnsi="Times New Roman" w:cs="Times New Roman"/>
          <w:sz w:val="28"/>
          <w:szCs w:val="28"/>
        </w:rPr>
        <w:t>2) привлечение средств бюджетных и внебюджетных источников для модернизации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A87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Pr="00446416">
        <w:rPr>
          <w:rFonts w:ascii="Times New Roman" w:hAnsi="Times New Roman" w:cs="Times New Roman"/>
          <w:sz w:val="28"/>
          <w:szCs w:val="28"/>
        </w:rPr>
        <w:t>.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В настоящее время деятельность коммунального комплекса сельского поселения характеризуется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неравномерным развитием систем коммунальной инфраструктуры поселения, низким качеством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предоставления коммунальных услуг, неэффективным использованием природных ресурсов.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Основной причиной возникновения проблем является - высокий процент изношенности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коммунальной инфраструктуры.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Следствием износа объектов ЖКХ является качество предоставляемых коммунальных услуг, несоответствующее запросам потребителей.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приведения объектов и сетей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коммунальной инфраструктуры в соответствие со стандартами качества, обеспечивающими комфортные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условия для проживания граждан и улучшения экологической обстановки на территории сельского</w:t>
      </w:r>
      <w:r w:rsidR="00CD3A87">
        <w:rPr>
          <w:rFonts w:ascii="Times New Roman" w:hAnsi="Times New Roman" w:cs="Times New Roman"/>
          <w:sz w:val="28"/>
          <w:szCs w:val="28"/>
        </w:rPr>
        <w:t xml:space="preserve"> </w:t>
      </w:r>
      <w:r w:rsidRPr="00446416">
        <w:rPr>
          <w:rFonts w:ascii="Times New Roman" w:hAnsi="Times New Roman" w:cs="Times New Roman"/>
          <w:sz w:val="28"/>
          <w:szCs w:val="28"/>
        </w:rPr>
        <w:t>поселения</w:t>
      </w:r>
      <w:r w:rsidR="00CD3A87">
        <w:rPr>
          <w:rFonts w:ascii="Times New Roman" w:hAnsi="Times New Roman" w:cs="Times New Roman"/>
          <w:sz w:val="28"/>
          <w:szCs w:val="28"/>
        </w:rPr>
        <w:t>.</w:t>
      </w:r>
    </w:p>
    <w:p w:rsidR="00425D11" w:rsidRPr="00425D11" w:rsidRDefault="00425D11" w:rsidP="00425D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5D11">
        <w:rPr>
          <w:rFonts w:ascii="Times New Roman" w:eastAsia="Times New Roman" w:hAnsi="Times New Roman" w:cs="Times New Roman"/>
          <w:sz w:val="28"/>
          <w:szCs w:val="28"/>
        </w:rPr>
        <w:t>В целях создания благоприятных условий для жизни и здоровья населения и реализации мер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D11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предупреждению и устранению вредного воздействия на человека негативных факторов,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425D11">
        <w:rPr>
          <w:rFonts w:ascii="Times New Roman" w:eastAsia="Times New Roman" w:hAnsi="Times New Roman" w:cs="Times New Roman"/>
          <w:sz w:val="28"/>
          <w:szCs w:val="28"/>
        </w:rPr>
        <w:t>разработать комплекс природоохранных мероприятий, направленных на сокращение негативного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D11">
        <w:rPr>
          <w:rFonts w:ascii="Times New Roman" w:eastAsia="Times New Roman" w:hAnsi="Times New Roman" w:cs="Times New Roman"/>
          <w:sz w:val="28"/>
          <w:szCs w:val="28"/>
        </w:rPr>
        <w:t>влияния на окружающую среду: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425D11">
        <w:rPr>
          <w:rFonts w:ascii="Times New Roman" w:eastAsia="Times New Roman" w:hAnsi="Times New Roman" w:cs="Times New Roman"/>
          <w:sz w:val="28"/>
          <w:szCs w:val="28"/>
        </w:rPr>
        <w:lastRenderedPageBreak/>
        <w:t>1. Удаление сухостойных и аварийных деревьев.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25D11">
        <w:rPr>
          <w:rFonts w:ascii="Times New Roman" w:eastAsia="Times New Roman" w:hAnsi="Times New Roman" w:cs="Times New Roman"/>
          <w:sz w:val="28"/>
          <w:szCs w:val="28"/>
        </w:rPr>
        <w:t>2. Рекультивация территории несанкционированных свалок (вывоз отходов и дальнейшее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5D11">
        <w:rPr>
          <w:rFonts w:ascii="Times New Roman" w:eastAsia="Times New Roman" w:hAnsi="Times New Roman" w:cs="Times New Roman"/>
          <w:sz w:val="28"/>
          <w:szCs w:val="28"/>
        </w:rPr>
        <w:t>захоронение на специальных полигонах).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425D11">
        <w:rPr>
          <w:rFonts w:ascii="Times New Roman" w:eastAsia="Times New Roman" w:hAnsi="Times New Roman" w:cs="Times New Roman"/>
          <w:sz w:val="28"/>
          <w:szCs w:val="28"/>
        </w:rPr>
        <w:t>3. Посадка деревьев.</w:t>
      </w:r>
    </w:p>
    <w:p w:rsidR="00BD5D7D" w:rsidRPr="00425D11" w:rsidRDefault="00425D11" w:rsidP="00425D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25D11">
        <w:rPr>
          <w:rFonts w:ascii="Times New Roman" w:eastAsia="Times New Roman" w:hAnsi="Times New Roman" w:cs="Times New Roman"/>
          <w:sz w:val="28"/>
          <w:szCs w:val="28"/>
        </w:rPr>
        <w:t>. Увеличение охвата населения услугами по вывозу ТБО в поселении</w:t>
      </w:r>
    </w:p>
    <w:p w:rsidR="00446416" w:rsidRDefault="00FA136C" w:rsidP="00FA136C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6416" w:rsidRDefault="00446416" w:rsidP="00FA136C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16" w:rsidRDefault="00446416" w:rsidP="00FA136C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16" w:rsidRDefault="00446416" w:rsidP="00FA136C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16" w:rsidRDefault="00446416" w:rsidP="00FA136C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16" w:rsidRDefault="00446416" w:rsidP="00FA136C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D7D" w:rsidRPr="00FE51FE" w:rsidRDefault="00425D11" w:rsidP="00FA13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FE">
        <w:rPr>
          <w:rFonts w:ascii="Times New Roman" w:hAnsi="Times New Roman" w:cs="Times New Roman"/>
          <w:b/>
          <w:sz w:val="28"/>
          <w:szCs w:val="28"/>
        </w:rPr>
        <w:t>5. Анализ фактических и плановых расходов на финансирование</w:t>
      </w:r>
      <w:r w:rsidR="00FA136C" w:rsidRPr="00FE5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1FE">
        <w:rPr>
          <w:rFonts w:ascii="Times New Roman" w:hAnsi="Times New Roman" w:cs="Times New Roman"/>
          <w:b/>
          <w:sz w:val="28"/>
          <w:szCs w:val="28"/>
        </w:rPr>
        <w:t>инвестиционных проектов</w:t>
      </w:r>
    </w:p>
    <w:p w:rsidR="00322CD6" w:rsidRDefault="00322CD6" w:rsidP="00322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11">
        <w:rPr>
          <w:rFonts w:ascii="Times New Roman" w:hAnsi="Times New Roman" w:cs="Times New Roman"/>
          <w:sz w:val="28"/>
          <w:szCs w:val="28"/>
        </w:rPr>
        <w:t>Объемы финансирования коммунальной инфраструктуры могут изменяться при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D11">
        <w:rPr>
          <w:rFonts w:ascii="Times New Roman" w:hAnsi="Times New Roman" w:cs="Times New Roman"/>
          <w:sz w:val="28"/>
          <w:szCs w:val="28"/>
        </w:rPr>
        <w:t>бюджета сельского поселения на очередной финансовый год.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2CD6" w:rsidRPr="00A548E7" w:rsidRDefault="00322CD6" w:rsidP="00322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E7">
        <w:rPr>
          <w:rFonts w:ascii="Times New Roman" w:hAnsi="Times New Roman" w:cs="Times New Roman"/>
          <w:sz w:val="28"/>
          <w:szCs w:val="28"/>
        </w:rPr>
        <w:t>Общий объем необходимых финансовых сре</w:t>
      </w:r>
      <w:proofErr w:type="gramStart"/>
      <w:r w:rsidRPr="00A548E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548E7">
        <w:rPr>
          <w:rFonts w:ascii="Times New Roman" w:hAnsi="Times New Roman" w:cs="Times New Roman"/>
          <w:sz w:val="28"/>
          <w:szCs w:val="28"/>
        </w:rPr>
        <w:t>я реализации муници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F5F0B">
        <w:rPr>
          <w:rFonts w:ascii="Times New Roman" w:hAnsi="Times New Roman" w:cs="Times New Roman"/>
          <w:sz w:val="28"/>
          <w:szCs w:val="28"/>
        </w:rPr>
        <w:t>альной программы составляет  7300</w:t>
      </w:r>
      <w:r w:rsidRPr="00A548E7">
        <w:rPr>
          <w:rFonts w:ascii="Times New Roman" w:hAnsi="Times New Roman" w:cs="Times New Roman"/>
          <w:sz w:val="28"/>
          <w:szCs w:val="28"/>
        </w:rPr>
        <w:t xml:space="preserve">,00 тыс. </w:t>
      </w:r>
      <w:proofErr w:type="spellStart"/>
      <w:r w:rsidRPr="00A548E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548E7">
        <w:rPr>
          <w:rFonts w:ascii="Times New Roman" w:hAnsi="Times New Roman" w:cs="Times New Roman"/>
          <w:sz w:val="28"/>
          <w:szCs w:val="28"/>
        </w:rPr>
        <w:t>:</w:t>
      </w:r>
    </w:p>
    <w:p w:rsidR="00322CD6" w:rsidRPr="00A548E7" w:rsidRDefault="00322CD6" w:rsidP="00322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8E7">
        <w:rPr>
          <w:rFonts w:ascii="Times New Roman" w:hAnsi="Times New Roman" w:cs="Times New Roman"/>
          <w:sz w:val="28"/>
          <w:szCs w:val="28"/>
        </w:rPr>
        <w:t>в том числе из бюджета:</w:t>
      </w:r>
    </w:p>
    <w:p w:rsidR="00322CD6" w:rsidRDefault="001D0648" w:rsidP="00322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-     300</w:t>
      </w:r>
      <w:r w:rsidR="00322CD6">
        <w:rPr>
          <w:rFonts w:ascii="Times New Roman" w:hAnsi="Times New Roman" w:cs="Times New Roman"/>
          <w:sz w:val="28"/>
          <w:szCs w:val="28"/>
        </w:rPr>
        <w:t xml:space="preserve">,00 тыс. </w:t>
      </w:r>
      <w:proofErr w:type="spellStart"/>
      <w:r w:rsidR="00322CD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22CD6">
        <w:rPr>
          <w:rFonts w:ascii="Times New Roman" w:hAnsi="Times New Roman" w:cs="Times New Roman"/>
          <w:sz w:val="28"/>
          <w:szCs w:val="28"/>
        </w:rPr>
        <w:t>; ОБ  -</w:t>
      </w:r>
      <w:r>
        <w:rPr>
          <w:rFonts w:ascii="Times New Roman" w:hAnsi="Times New Roman" w:cs="Times New Roman"/>
          <w:sz w:val="28"/>
          <w:szCs w:val="28"/>
        </w:rPr>
        <w:t xml:space="preserve">   6950</w:t>
      </w:r>
      <w:r w:rsidR="00322CD6" w:rsidRPr="00A548E7">
        <w:rPr>
          <w:rFonts w:ascii="Times New Roman" w:hAnsi="Times New Roman" w:cs="Times New Roman"/>
          <w:sz w:val="28"/>
          <w:szCs w:val="28"/>
        </w:rPr>
        <w:t xml:space="preserve">,00тыс. </w:t>
      </w:r>
      <w:proofErr w:type="spellStart"/>
      <w:r w:rsidR="00322CD6" w:rsidRPr="00A548E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22CD6" w:rsidRPr="00A548E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 50</w:t>
      </w:r>
      <w:r w:rsidR="00322CD6">
        <w:rPr>
          <w:rFonts w:ascii="Times New Roman" w:hAnsi="Times New Roman" w:cs="Times New Roman"/>
          <w:sz w:val="28"/>
          <w:szCs w:val="28"/>
        </w:rPr>
        <w:t>,00 тыс</w:t>
      </w:r>
      <w:proofErr w:type="gramStart"/>
      <w:r w:rsidR="00322C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2CD6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f2"/>
        <w:tblW w:w="0" w:type="auto"/>
        <w:tblLook w:val="04A0"/>
      </w:tblPr>
      <w:tblGrid>
        <w:gridCol w:w="3794"/>
        <w:gridCol w:w="1417"/>
        <w:gridCol w:w="1135"/>
        <w:gridCol w:w="986"/>
        <w:gridCol w:w="1559"/>
      </w:tblGrid>
      <w:tr w:rsidR="001D0648" w:rsidTr="001D0648">
        <w:tc>
          <w:tcPr>
            <w:tcW w:w="3794" w:type="dxa"/>
          </w:tcPr>
          <w:p w:rsidR="001D0648" w:rsidRDefault="001D0648" w:rsidP="00322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Период/год</w:t>
            </w:r>
          </w:p>
        </w:tc>
        <w:tc>
          <w:tcPr>
            <w:tcW w:w="1417" w:type="dxa"/>
          </w:tcPr>
          <w:p w:rsidR="001D0648" w:rsidRDefault="001D0648" w:rsidP="00322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5" w:type="dxa"/>
          </w:tcPr>
          <w:p w:rsidR="001D0648" w:rsidRDefault="001D0648" w:rsidP="00322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3" w:type="dxa"/>
          </w:tcPr>
          <w:p w:rsidR="001D0648" w:rsidRDefault="001D0648" w:rsidP="001D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59" w:type="dxa"/>
          </w:tcPr>
          <w:p w:rsidR="001D0648" w:rsidRDefault="001D0648" w:rsidP="00322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2023-2030</w:t>
            </w:r>
          </w:p>
        </w:tc>
      </w:tr>
      <w:tr w:rsidR="001D0648" w:rsidTr="001D0648">
        <w:tc>
          <w:tcPr>
            <w:tcW w:w="3794" w:type="dxa"/>
          </w:tcPr>
          <w:p w:rsidR="001D0648" w:rsidRDefault="001D0648" w:rsidP="00322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17" w:type="dxa"/>
          </w:tcPr>
          <w:p w:rsidR="001D0648" w:rsidRDefault="001D0648" w:rsidP="00322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630,00</w:t>
            </w:r>
          </w:p>
        </w:tc>
        <w:tc>
          <w:tcPr>
            <w:tcW w:w="1135" w:type="dxa"/>
          </w:tcPr>
          <w:p w:rsidR="001D0648" w:rsidRDefault="001D0648" w:rsidP="00322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83" w:type="dxa"/>
          </w:tcPr>
          <w:p w:rsidR="001D0648" w:rsidRDefault="001D0648" w:rsidP="001D06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  <w:tc>
          <w:tcPr>
            <w:tcW w:w="1559" w:type="dxa"/>
          </w:tcPr>
          <w:p w:rsidR="001D0648" w:rsidRDefault="001D0648" w:rsidP="00322C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5420,00</w:t>
            </w:r>
          </w:p>
        </w:tc>
      </w:tr>
    </w:tbl>
    <w:p w:rsidR="00322CD6" w:rsidRPr="00A548E7" w:rsidRDefault="00322CD6" w:rsidP="00322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CD6" w:rsidRPr="00425D11" w:rsidRDefault="00322CD6" w:rsidP="00322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11">
        <w:rPr>
          <w:rFonts w:ascii="Times New Roman" w:hAnsi="Times New Roman" w:cs="Times New Roman"/>
          <w:sz w:val="28"/>
          <w:szCs w:val="28"/>
        </w:rPr>
        <w:t>Определение стоимости на разных этапах проектирования должно осуществляться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D11">
        <w:rPr>
          <w:rFonts w:ascii="Times New Roman" w:hAnsi="Times New Roman" w:cs="Times New Roman"/>
          <w:sz w:val="28"/>
          <w:szCs w:val="28"/>
        </w:rPr>
        <w:t xml:space="preserve">методиками. На </w:t>
      </w:r>
      <w:proofErr w:type="spellStart"/>
      <w:r w:rsidRPr="00425D11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Pr="00425D11">
        <w:rPr>
          <w:rFonts w:ascii="Times New Roman" w:hAnsi="Times New Roman" w:cs="Times New Roman"/>
          <w:sz w:val="28"/>
          <w:szCs w:val="28"/>
        </w:rPr>
        <w:t xml:space="preserve"> стадии при обосновании инвестиций определяется предварительная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D11">
        <w:rPr>
          <w:rFonts w:ascii="Times New Roman" w:hAnsi="Times New Roman" w:cs="Times New Roman"/>
          <w:sz w:val="28"/>
          <w:szCs w:val="28"/>
        </w:rPr>
        <w:t>(расчетная) стоимость строительства. Проекта на этой стадии еще нет, поэтому она составляется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D11">
        <w:rPr>
          <w:rFonts w:ascii="Times New Roman" w:hAnsi="Times New Roman" w:cs="Times New Roman"/>
          <w:sz w:val="28"/>
          <w:szCs w:val="28"/>
        </w:rPr>
        <w:t>предельно укрупненным показателям. При отсутствии таких показателей могут использоваться данные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D11">
        <w:rPr>
          <w:rFonts w:ascii="Times New Roman" w:hAnsi="Times New Roman" w:cs="Times New Roman"/>
          <w:sz w:val="28"/>
          <w:szCs w:val="28"/>
        </w:rPr>
        <w:t xml:space="preserve">стоимости объектов-аналогов.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CD6" w:rsidRDefault="00322CD6" w:rsidP="00FA136C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CD6" w:rsidRDefault="00322CD6" w:rsidP="00FA136C">
      <w:pPr>
        <w:pStyle w:val="msonormalbullet1gi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360" w:rsidRPr="00322CD6" w:rsidRDefault="00FA136C" w:rsidP="00FA136C">
      <w:pPr>
        <w:rPr>
          <w:rFonts w:ascii="Times New Roman" w:hAnsi="Times New Roman" w:cs="Times New Roman"/>
          <w:b/>
          <w:sz w:val="28"/>
          <w:szCs w:val="28"/>
        </w:rPr>
      </w:pPr>
      <w:r w:rsidRPr="00322CD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454360" w:rsidRPr="00322CD6">
        <w:rPr>
          <w:rFonts w:ascii="Times New Roman" w:hAnsi="Times New Roman" w:cs="Times New Roman"/>
          <w:b/>
          <w:sz w:val="28"/>
          <w:szCs w:val="28"/>
        </w:rPr>
        <w:t>6. Обосновывающие материалы</w:t>
      </w:r>
    </w:p>
    <w:p w:rsidR="00322CD6" w:rsidRDefault="00322CD6" w:rsidP="00322CD6">
      <w:pPr>
        <w:pStyle w:val="a7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D9">
        <w:rPr>
          <w:rFonts w:ascii="Times New Roman" w:hAnsi="Times New Roman" w:cs="Times New Roman"/>
          <w:sz w:val="28"/>
          <w:szCs w:val="28"/>
        </w:rPr>
        <w:t xml:space="preserve">Комплексное развитие системы коммунальной инфраструктуры муниципального образования является частью развития всей социально-экономической жизни поселения. Поэтому для более эффективной разработки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2FD9">
        <w:rPr>
          <w:rFonts w:ascii="Times New Roman" w:hAnsi="Times New Roman" w:cs="Times New Roman"/>
          <w:sz w:val="28"/>
          <w:szCs w:val="28"/>
        </w:rPr>
        <w:t xml:space="preserve">рограммы коммунальной инфраструктуры необходимо понимание перспектив развития муниципального образования в целом на годы, указанные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2FD9">
        <w:rPr>
          <w:rFonts w:ascii="Times New Roman" w:hAnsi="Times New Roman" w:cs="Times New Roman"/>
          <w:sz w:val="28"/>
          <w:szCs w:val="28"/>
        </w:rPr>
        <w:t>рограмме, а также спроса на коммунальные услуги.</w:t>
      </w:r>
    </w:p>
    <w:p w:rsidR="00322CD6" w:rsidRDefault="00322CD6" w:rsidP="00322CD6">
      <w:pPr>
        <w:pStyle w:val="a7"/>
        <w:spacing w:before="24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F2FD9">
        <w:rPr>
          <w:rFonts w:ascii="Times New Roman" w:hAnsi="Times New Roman" w:cs="Times New Roman"/>
          <w:sz w:val="28"/>
          <w:szCs w:val="28"/>
        </w:rPr>
        <w:t xml:space="preserve">Определяя перспективы развития сельского поселения, мы, прежде всего, ставим задачу улучшения качества жизни населения. Мы будем добиваться этого за счет повышения эффективности экономики, создавая </w:t>
      </w:r>
      <w:r w:rsidRPr="00AF2FD9">
        <w:rPr>
          <w:rFonts w:ascii="Times New Roman" w:hAnsi="Times New Roman" w:cs="Times New Roman"/>
          <w:sz w:val="28"/>
          <w:szCs w:val="28"/>
        </w:rPr>
        <w:lastRenderedPageBreak/>
        <w:t xml:space="preserve">благоприятные условия для использования конкурентных преимуществ территории.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снижения социальной напряженности в обществе.  </w:t>
      </w:r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 xml:space="preserve">Обоснование целевых показателей комплексного развития </w:t>
      </w:r>
      <w:proofErr w:type="gramStart"/>
      <w:r w:rsidRPr="00A03BAB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коммунальной</w:t>
      </w:r>
      <w:proofErr w:type="gramEnd"/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инфраструктуры, а также мероприятий, входящих в план застройки поселения</w:t>
      </w:r>
    </w:p>
    <w:p w:rsidR="00322CD6" w:rsidRDefault="00322CD6" w:rsidP="00322C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Перспектива развития новых систем коммунальной инфраструктуры взаимосвязана с Генеральным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планом развития территории и сформулирована в виде мероприятий по реализации генеральных планов.</w:t>
      </w:r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Генеральный план определяет стратегическую перспективу градостроительства для создания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условий устойчивого развития территорий, сохранения окружающей среды и объектов культурного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наследия, предусматривает комплексное освоение территорий.</w:t>
      </w:r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Финансово-экономическое обоснование реализации Генерального плана</w:t>
      </w:r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 связи с ограниченностью бюджетных средств необходимо создать условия для привлечения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внебюджетных источников, прежде всего, средств инвесторов-застройщиков, заинтересованных в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развитии градостроительных инфраструктур для обеспечения реализации своих инвестиционных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проектов.</w:t>
      </w:r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Реализация Генерального плана предусматривается за счет средств бюджетов различных уровней и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инвестиционных финансовых вложений.</w:t>
      </w:r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Финансово-экономическое обоснование реализации Генерального плана разработано по следующим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направлениям: жилищное, культурно-бытовое строительство, дорожное строительство и строительство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инженерных коммуникаций.</w:t>
      </w:r>
    </w:p>
    <w:p w:rsidR="00322C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Развитие культурно-бытового и жилищного фонда, потребует нового дорожного строительства и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развития коммунальной инженерной инфраструктуры. Стоимость этих мероприятий будет </w:t>
      </w:r>
      <w:proofErr w:type="gramStart"/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формироваться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A03BAB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и уточняться по ходу выполнения поставленных задач.</w:t>
      </w:r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</w:p>
    <w:p w:rsidR="00322CD6" w:rsidRPr="00A03BAB" w:rsidRDefault="00322CD6" w:rsidP="00322C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/>
          <w:color w:val="000000"/>
          <w:sz w:val="21"/>
          <w:szCs w:val="21"/>
          <w:lang w:eastAsia="en-US"/>
        </w:rPr>
      </w:pPr>
      <w:r w:rsidRPr="00A03BAB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 xml:space="preserve">Характеристика состояния и проблем </w:t>
      </w:r>
      <w:r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 xml:space="preserve">соответствующей </w:t>
      </w:r>
      <w:r w:rsidRPr="00A03BAB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 xml:space="preserve">системы коммунальной </w:t>
      </w:r>
      <w:r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инфраструктуры</w:t>
      </w:r>
    </w:p>
    <w:p w:rsidR="00322CD6" w:rsidRDefault="00322CD6" w:rsidP="00322CD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1"/>
          <w:szCs w:val="21"/>
          <w:lang w:eastAsia="en-US"/>
        </w:rPr>
      </w:pP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sz w:val="28"/>
          <w:szCs w:val="21"/>
          <w:lang w:eastAsia="en-US"/>
        </w:rPr>
        <w:t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сельского поселения.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proofErr w:type="gramStart"/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Как показывает практика, проведение ремонтных и профилактических работ только на объектах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ЖКХ, находящихся на балансе администрации 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Новотроицкого сельсовета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не позволяет надёжно обеспечить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потребителей коммунальными услугами, т.к. внутренние водопроводные сети на объектах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lastRenderedPageBreak/>
        <w:t>потребителей,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также требуют плановых ремонтно-профилактических работ, замены и модернизации, которые на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большинстве объектов не проводились с момента их ввода в эксплуатацию.</w:t>
      </w:r>
      <w:proofErr w:type="gramEnd"/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Большое количество аварий на коммунальных сетях происходят на объектах потребителей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коммунальных услуг.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Основными причинами этого являются: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отсутствие специалистов по ремонту и эксплуатации коммунальных сетей;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нарушение сроков проведения планово-профилактических работ на инженерных сетях.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Большинство владельцев (балансодержателей) внутренних инженерных коммунальных сетей не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принимают необходимых мер по выполнению предписаний </w:t>
      </w:r>
      <w:proofErr w:type="spellStart"/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гостехнадзора</w:t>
      </w:r>
      <w:proofErr w:type="spellEnd"/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, а также </w:t>
      </w:r>
      <w:proofErr w:type="spellStart"/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СНиПов</w:t>
      </w:r>
      <w:proofErr w:type="spellEnd"/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и технических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регламентов по эксплуатации инженерных сетей.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 связи с этим основные усилия в приоритетном порядке должны быть сосредоточены на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обеспечение одновременного производства ремонтно-профилактических работ на объектах ЖКХ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поселения и внутренних инженерных сетях потребителей.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 этих условиях бесперебойное обеспечение услугами ЖКХ потребителей, расположенных на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территории сельского поселения, возможно лишь с использованием программно-целевого метода,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который позволит контролировать выделение, а затем целевое использование средств, направленных на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выполнение конкретных, намеченных в Программе мероприятий. В противном случае ситуация в области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обеспечения качества коммунальных услуг на территории сельского поселения будет ухудшаться.</w:t>
      </w:r>
    </w:p>
    <w:p w:rsidR="00322C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Для преодоления негативных тенденций в деле производства, транспортировки и использования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коммунальных услуг необходимы целенаправленные скоординированные действия органов местного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самоуправления сельского поселения, органов власти района и области, а также предприятий,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учреждений и организаций всех форм собственности, расположенных на территории сельского поселения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и граждан, пользующихся услугами коммунального комплекса. Характер проблемы требует наличия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долговременной стратегии и применения организационно-финансовых механизмов взаимодействия.</w:t>
      </w:r>
    </w:p>
    <w:p w:rsidR="00322CD6" w:rsidRPr="00B06EB4" w:rsidRDefault="00322CD6" w:rsidP="00322CD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 xml:space="preserve">Оценка реализации мероприятий в области </w:t>
      </w:r>
      <w:proofErr w:type="spellStart"/>
      <w:r w:rsidRPr="00B06EB4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энерго</w:t>
      </w:r>
      <w:proofErr w:type="spellEnd"/>
      <w:r w:rsidRPr="00B06EB4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- и ресурсосбережения,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мероприятий по сбору и учету информации об использовании энергетических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ресурсов в целях выявления возможностей энергосбережения и повышения</w:t>
      </w:r>
    </w:p>
    <w:p w:rsidR="00322CD6" w:rsidRDefault="00322CD6" w:rsidP="00322C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энергетической эффективности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Основным из приоритетных направлений повышения энергетической эффективности является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проведение мероприятий, обеспечивающих снижение потребления электроэнергии.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Мероприятиями по реализации данного направления в муниципальных учреждениях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являются: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lastRenderedPageBreak/>
        <w:t>- проведение обязательных энергетических обследований с разработкой комплекса мероприятий по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энергосбережению;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повышение энергетической эффективности систем освещения в бюджетных зданиях, прекращение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закупки ламп накаливания для освещения зданий;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закупка и установка энергосберегающих ламп и светильников для освещения зданий и сооружений,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 том числе светодиодных светильников и прожекторов;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проведение энергетических обследований зданий бюджетного сектора, сбор и анализ информации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об энергопотреблении бюджетного сектора;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разработка и проведение мероприятий по пропаганде энергосбережения через средства массовой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информации, распространение социальной рекламы в области энергосбережения и повышения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энергетической эффективности;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- анализ предоставления качества услуг </w:t>
      </w:r>
      <w:proofErr w:type="spellStart"/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электро</w:t>
      </w:r>
      <w:proofErr w:type="spellEnd"/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и водоснабжения организациями,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осуществляющими регулируемые виды деятельности;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оценка аварийности и потерь в электрических и водопроводных сетях;</w:t>
      </w:r>
    </w:p>
    <w:p w:rsidR="00322C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организация обучения специалистов в области энергосбережения и энергетической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эффективности.</w:t>
      </w:r>
    </w:p>
    <w:p w:rsidR="00322CD6" w:rsidRPr="00B06EB4" w:rsidRDefault="00322CD6" w:rsidP="00322CD6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Обоснование целевых показателей развития системы коммунальной</w:t>
      </w:r>
    </w:p>
    <w:p w:rsidR="00322CD6" w:rsidRPr="00B06EB4" w:rsidRDefault="00322CD6" w:rsidP="00322C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инфраструктуры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Необходимость целевых показателей Программы обусловлена также следующими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причинами: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социально-экономической остротой проблемы;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межотраслевым и межведомственным характером проблемы;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необходимостью привлечения к решению проблемы органов исполнительной власти области,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района и сельского поселения. Без областной и районной финансовой поддержки администрация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сельского поселения в сложившихся условиях не в состоянии обеспечить полную надёжность работы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коммунального комплекса.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Применение программно-целевого метода позволит осуществить: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координацию деятельности органов исполнительной власти сельского поселения, района и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области, а также предприятий, учреждений и организаций, расположенных на территории сельского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поселения, в обеспечении надёжности и эффективности работы коммунального комплекса;</w:t>
      </w:r>
    </w:p>
    <w:p w:rsidR="00322CD6" w:rsidRPr="00B06EB4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- реализацию комплекса мероприятий, в том числе профилактического характера, снижающих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количество аварий на инженерных сетях и оборудовании.</w:t>
      </w:r>
    </w:p>
    <w:p w:rsidR="00322C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Программно-целевой метод является наиболее предпочтительным инструментом управления,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поскольку позволяет существенно повысить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lastRenderedPageBreak/>
        <w:t>эффективность деятельности органов исполнительной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B06EB4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власти всех уровней в области обеспечения услугами ЖКХ.</w:t>
      </w:r>
    </w:p>
    <w:p w:rsidR="00322CD6" w:rsidRPr="000A2DA1" w:rsidRDefault="00322CD6" w:rsidP="00322CD6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Предложения по организации реализации инвестиционных проектов</w:t>
      </w:r>
    </w:p>
    <w:p w:rsidR="00322CD6" w:rsidRPr="000A2DA1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Финансирование Программы намечается осуществлять за счет консолидации средств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proofErr w:type="gramStart"/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регионального</w:t>
      </w:r>
      <w:proofErr w:type="gramEnd"/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, муниципальных бюджетов и внебюджетных источников.</w:t>
      </w:r>
    </w:p>
    <w:p w:rsidR="00322CD6" w:rsidRPr="000A2DA1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Внебюджетные источники - средства предприятий ЖКХ, заемные средства, средства организаций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различных форм собственности, осуществляющих обслуживание и ремонт жилищного фонда,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инженерных сетей и объектов коммунального назначения, средства населения, надбавки к тарифам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(инвестиционная надбавка) и плата за подключение к коммунальным сетям.</w:t>
      </w:r>
    </w:p>
    <w:p w:rsidR="00322CD6" w:rsidRPr="000A2DA1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 качестве потенциальных источников финансирования программы являются средства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регионального и местного бюджетов, внебюджетные средства и средства инвесторов.</w:t>
      </w:r>
    </w:p>
    <w:p w:rsidR="00322CD6" w:rsidRPr="000A2DA1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Объемы ассигнований, выделяемых из вышеперечисленных источников, ежегодно уточняются с учетом</w:t>
      </w:r>
    </w:p>
    <w:p w:rsidR="00322CD6" w:rsidRPr="000A2DA1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их возможностей и достигнутых соглашений.</w:t>
      </w:r>
    </w:p>
    <w:p w:rsidR="00322CD6" w:rsidRPr="000A2DA1" w:rsidRDefault="00322CD6" w:rsidP="00322C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Обоснование использования в качестве источников финансирования</w:t>
      </w:r>
    </w:p>
    <w:p w:rsidR="00322CD6" w:rsidRPr="000A2DA1" w:rsidRDefault="00322CD6" w:rsidP="00322C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322CD6" w:rsidRPr="000A2DA1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 социально – экономическом развитии сельского поселения тарифная политика играет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значительную роль. Регулирование тарифов с одной стороны направлено на безубыточную деятельность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предприятий путем включения в тарифы затрат на производство услуг, с другой – обеспечение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доступности услуг для потребителей, в частности, для населения с точки зрения их платежеспособности.</w:t>
      </w:r>
    </w:p>
    <w:p w:rsidR="00322C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</w:pP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В соответствии с федеральным законодательством тарифы на электрическую и тепловую энергию,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услуги систем водоснабжения и водоотведения, утилизация твердых коммунальных отходов подлежат</w:t>
      </w:r>
      <w:r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 xml:space="preserve"> </w:t>
      </w:r>
      <w:r w:rsidRPr="000A2DA1">
        <w:rPr>
          <w:rFonts w:ascii="Times New Roman" w:eastAsiaTheme="minorHAnsi" w:hAnsi="Times New Roman" w:cs="Times New Roman"/>
          <w:color w:val="000000"/>
          <w:sz w:val="28"/>
          <w:szCs w:val="21"/>
          <w:lang w:eastAsia="en-US"/>
        </w:rPr>
        <w:t>государственному регулированию.</w:t>
      </w:r>
    </w:p>
    <w:p w:rsidR="00322CD6" w:rsidRPr="00AA06D6" w:rsidRDefault="00322CD6" w:rsidP="00322CD6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</w:pPr>
      <w:r w:rsidRPr="00AA06D6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Результаты оценки совокупного платежа граждан за коммунальные услуги на</w:t>
      </w:r>
      <w:r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i/>
          <w:color w:val="000000"/>
          <w:sz w:val="28"/>
          <w:szCs w:val="21"/>
          <w:lang w:eastAsia="en-US"/>
        </w:rPr>
        <w:t>соответствие критериям доступности</w:t>
      </w:r>
    </w:p>
    <w:p w:rsidR="00322CD6" w:rsidRPr="00AA06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Учет, расчет и начисление платежей за коммунальные услуги осуществляются по квитанциям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ресурсоснабжающей</w:t>
      </w:r>
      <w:proofErr w:type="spellEnd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организации. Для осуществления деятельности по учету, расчету и начислению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платежей за жилищно-коммунальные услуги в </w:t>
      </w:r>
      <w:proofErr w:type="spellStart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ресурсоснабжающие</w:t>
      </w:r>
      <w:proofErr w:type="spellEnd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организации, расчетно-кассовый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центр и управляющие организации используют различные программные продукты. Используемые при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этом для расчетов базы данных, сформированы организациями с учетом собственных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требований 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поставленных задач. Это обуславливает содержание баз данных и их наполнение, однако данное условие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предполагает возможность различий в информации по одноименным позициям (в частности по площадям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жилых и нежилых помещений, численности проживающих) между базами данных </w:t>
      </w:r>
      <w:proofErr w:type="spellStart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ресурсоснабжающих</w:t>
      </w:r>
      <w:proofErr w:type="spellEnd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управляющих организаций. В данных условиях расчеты платы за коммунальные услуги могут быть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выполнены некорректно.</w:t>
      </w:r>
    </w:p>
    <w:p w:rsidR="00322CD6" w:rsidRPr="00AA06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сегодняшний день приборы учета коммунальных ресурсов у потребителей сельского поселения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установлены практически у всех.</w:t>
      </w:r>
    </w:p>
    <w:p w:rsidR="00322CD6" w:rsidRPr="00AA06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системе взаимоотношений сторон в сфере производства и потребления </w:t>
      </w:r>
      <w:proofErr w:type="spellStart"/>
      <w:proofErr w:type="gramStart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жилищно</w:t>
      </w:r>
      <w:proofErr w:type="spellEnd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коммунальных</w:t>
      </w:r>
      <w:proofErr w:type="gramEnd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услуг можно выделить следующих участников:</w:t>
      </w:r>
    </w:p>
    <w:p w:rsidR="00322CD6" w:rsidRPr="00AA06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жители села (потребители коммунальных услуг);</w:t>
      </w:r>
    </w:p>
    <w:p w:rsidR="00322CD6" w:rsidRPr="00AA06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организации и предприятия;</w:t>
      </w:r>
    </w:p>
    <w:p w:rsidR="00322CD6" w:rsidRPr="00AA06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spellStart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ресурсоснабжающие</w:t>
      </w:r>
      <w:proofErr w:type="spellEnd"/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организации;</w:t>
      </w:r>
    </w:p>
    <w:p w:rsidR="00322CD6" w:rsidRPr="00AA06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AA06D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расчетно-кассовый центр.</w:t>
      </w:r>
    </w:p>
    <w:p w:rsidR="00322CD6" w:rsidRDefault="00322CD6" w:rsidP="0032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0E4ED3">
        <w:rPr>
          <w:rFonts w:ascii="Times New Roman" w:eastAsiaTheme="minorHAnsi" w:hAnsi="Times New Roman" w:cs="Times New Roman"/>
          <w:sz w:val="28"/>
          <w:szCs w:val="21"/>
          <w:lang w:eastAsia="en-US"/>
        </w:rPr>
        <w:t>Таким образом, существующая система в большей степени удовлетворяет интересам</w:t>
      </w:r>
      <w:r>
        <w:rPr>
          <w:rFonts w:ascii="Times New Roman" w:eastAsiaTheme="minorHAnsi" w:hAnsi="Times New Roman" w:cs="Times New Roman"/>
          <w:sz w:val="28"/>
          <w:szCs w:val="21"/>
          <w:lang w:eastAsia="en-US"/>
        </w:rPr>
        <w:t xml:space="preserve"> </w:t>
      </w:r>
      <w:proofErr w:type="spellStart"/>
      <w:r w:rsidRPr="000E4ED3">
        <w:rPr>
          <w:rFonts w:ascii="Times New Roman" w:eastAsiaTheme="minorHAnsi" w:hAnsi="Times New Roman" w:cs="Times New Roman"/>
          <w:sz w:val="28"/>
          <w:szCs w:val="21"/>
          <w:lang w:eastAsia="en-US"/>
        </w:rPr>
        <w:t>ресурсоснабжающих</w:t>
      </w:r>
      <w:proofErr w:type="spellEnd"/>
      <w:r w:rsidRPr="000E4ED3">
        <w:rPr>
          <w:rFonts w:ascii="Times New Roman" w:eastAsiaTheme="minorHAnsi" w:hAnsi="Times New Roman" w:cs="Times New Roman"/>
          <w:sz w:val="28"/>
          <w:szCs w:val="21"/>
          <w:lang w:eastAsia="en-US"/>
        </w:rPr>
        <w:t xml:space="preserve"> организаций за счет интересов потребителей и управляющих организаций. В</w:t>
      </w:r>
      <w:r>
        <w:rPr>
          <w:rFonts w:ascii="Times New Roman" w:eastAsiaTheme="minorHAnsi" w:hAnsi="Times New Roman" w:cs="Times New Roman"/>
          <w:sz w:val="28"/>
          <w:szCs w:val="21"/>
          <w:lang w:eastAsia="en-US"/>
        </w:rPr>
        <w:t xml:space="preserve"> </w:t>
      </w:r>
      <w:r w:rsidRPr="000E4ED3">
        <w:rPr>
          <w:rFonts w:ascii="Times New Roman" w:eastAsiaTheme="minorHAnsi" w:hAnsi="Times New Roman" w:cs="Times New Roman"/>
          <w:sz w:val="28"/>
          <w:szCs w:val="21"/>
          <w:lang w:eastAsia="en-US"/>
        </w:rPr>
        <w:t>рассматриваемых условиях приоритетным является получение от потребителей оплаты за коммунальные</w:t>
      </w:r>
      <w:r>
        <w:rPr>
          <w:rFonts w:ascii="Times New Roman" w:eastAsiaTheme="minorHAnsi" w:hAnsi="Times New Roman" w:cs="Times New Roman"/>
          <w:sz w:val="28"/>
          <w:szCs w:val="21"/>
          <w:lang w:eastAsia="en-US"/>
        </w:rPr>
        <w:t xml:space="preserve"> </w:t>
      </w:r>
      <w:r w:rsidRPr="000E4ED3">
        <w:rPr>
          <w:rFonts w:ascii="Times New Roman" w:eastAsiaTheme="minorHAnsi" w:hAnsi="Times New Roman" w:cs="Times New Roman"/>
          <w:sz w:val="28"/>
          <w:szCs w:val="21"/>
          <w:lang w:eastAsia="en-US"/>
        </w:rPr>
        <w:t>услуги, в ущерб сбалансированных отношений на взаимовыгодной основе</w:t>
      </w:r>
      <w:r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:rsidR="00531E61" w:rsidRPr="00F304EC" w:rsidRDefault="00CB7602" w:rsidP="00851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>Разместить настоящее пост</w:t>
      </w:r>
      <w:r w:rsidR="00CD22C9">
        <w:rPr>
          <w:rFonts w:ascii="Times New Roman" w:hAnsi="Times New Roman" w:cs="Times New Roman"/>
          <w:sz w:val="28"/>
          <w:szCs w:val="28"/>
        </w:rPr>
        <w:t>ановление на официальном сайте а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D22C9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42A4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Новотроицкого сельсовета»</w:t>
      </w:r>
      <w:r w:rsidR="00851B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CD2E5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D273D" w:rsidRDefault="003D273D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273D" w:rsidRDefault="003D273D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531E61" w:rsidRPr="00777AAB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E61" w:rsidRPr="00531E61" w:rsidRDefault="00531E61" w:rsidP="00531E61">
      <w:pPr>
        <w:pStyle w:val="a5"/>
        <w:jc w:val="both"/>
        <w:rPr>
          <w:rFonts w:ascii="Times New Roman" w:hAnsi="Times New Roman" w:cs="Times New Roman"/>
          <w:sz w:val="28"/>
          <w:szCs w:val="28"/>
        </w:rPr>
        <w:sectPr w:rsidR="00531E61" w:rsidRPr="00531E61" w:rsidSect="00425D11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425D11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CF6" w:rsidRDefault="007C1CF6" w:rsidP="00454360">
      <w:pPr>
        <w:spacing w:after="0" w:line="240" w:lineRule="auto"/>
      </w:pPr>
      <w:r>
        <w:separator/>
      </w:r>
    </w:p>
  </w:endnote>
  <w:endnote w:type="continuationSeparator" w:id="0">
    <w:p w:rsidR="007C1CF6" w:rsidRDefault="007C1CF6" w:rsidP="0045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CF6" w:rsidRDefault="007C1CF6" w:rsidP="00454360">
      <w:pPr>
        <w:spacing w:after="0" w:line="240" w:lineRule="auto"/>
      </w:pPr>
      <w:r>
        <w:separator/>
      </w:r>
    </w:p>
  </w:footnote>
  <w:footnote w:type="continuationSeparator" w:id="0">
    <w:p w:rsidR="007C1CF6" w:rsidRDefault="007C1CF6" w:rsidP="00454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1FA81ED1"/>
    <w:multiLevelType w:val="hybridMultilevel"/>
    <w:tmpl w:val="7B5883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111F7"/>
    <w:multiLevelType w:val="multilevel"/>
    <w:tmpl w:val="CF3CE868"/>
    <w:lvl w:ilvl="0">
      <w:start w:val="1"/>
      <w:numFmt w:val="decimal"/>
      <w:lvlText w:val="%1."/>
      <w:lvlJc w:val="left"/>
      <w:pPr>
        <w:ind w:left="503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abstractNum w:abstractNumId="4">
    <w:nsid w:val="3FB95F54"/>
    <w:multiLevelType w:val="multilevel"/>
    <w:tmpl w:val="D6564C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41259A"/>
    <w:multiLevelType w:val="multilevel"/>
    <w:tmpl w:val="66CC16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02D7"/>
    <w:rsid w:val="00006431"/>
    <w:rsid w:val="0001139C"/>
    <w:rsid w:val="00036456"/>
    <w:rsid w:val="00052D68"/>
    <w:rsid w:val="00063698"/>
    <w:rsid w:val="00066A10"/>
    <w:rsid w:val="00067CD0"/>
    <w:rsid w:val="00067F61"/>
    <w:rsid w:val="00074A89"/>
    <w:rsid w:val="00077039"/>
    <w:rsid w:val="000A048C"/>
    <w:rsid w:val="000A1977"/>
    <w:rsid w:val="000A69E5"/>
    <w:rsid w:val="000B2C17"/>
    <w:rsid w:val="000C535E"/>
    <w:rsid w:val="000C642E"/>
    <w:rsid w:val="00123393"/>
    <w:rsid w:val="0014726C"/>
    <w:rsid w:val="00155FC2"/>
    <w:rsid w:val="0016390E"/>
    <w:rsid w:val="001910D5"/>
    <w:rsid w:val="001D0648"/>
    <w:rsid w:val="001E00DB"/>
    <w:rsid w:val="001E060B"/>
    <w:rsid w:val="001E1AC4"/>
    <w:rsid w:val="0020147A"/>
    <w:rsid w:val="00206BFB"/>
    <w:rsid w:val="002238B9"/>
    <w:rsid w:val="00225130"/>
    <w:rsid w:val="0023463D"/>
    <w:rsid w:val="0025139C"/>
    <w:rsid w:val="0025633E"/>
    <w:rsid w:val="00263DF9"/>
    <w:rsid w:val="002650DA"/>
    <w:rsid w:val="00265D17"/>
    <w:rsid w:val="002A70C6"/>
    <w:rsid w:val="002B0882"/>
    <w:rsid w:val="002C18F8"/>
    <w:rsid w:val="002C2647"/>
    <w:rsid w:val="002C3BD8"/>
    <w:rsid w:val="002D5057"/>
    <w:rsid w:val="002E1351"/>
    <w:rsid w:val="002E5AC1"/>
    <w:rsid w:val="002E7B18"/>
    <w:rsid w:val="002F59C0"/>
    <w:rsid w:val="00322CD6"/>
    <w:rsid w:val="00323BC6"/>
    <w:rsid w:val="0036247A"/>
    <w:rsid w:val="00371102"/>
    <w:rsid w:val="003848D3"/>
    <w:rsid w:val="003A4B6D"/>
    <w:rsid w:val="003A68DC"/>
    <w:rsid w:val="003C352A"/>
    <w:rsid w:val="003D273D"/>
    <w:rsid w:val="003D584B"/>
    <w:rsid w:val="003D619C"/>
    <w:rsid w:val="003F4827"/>
    <w:rsid w:val="00406D93"/>
    <w:rsid w:val="0041715D"/>
    <w:rsid w:val="00425BA7"/>
    <w:rsid w:val="00425D11"/>
    <w:rsid w:val="004335B4"/>
    <w:rsid w:val="00435A1B"/>
    <w:rsid w:val="00446416"/>
    <w:rsid w:val="00454360"/>
    <w:rsid w:val="004740A2"/>
    <w:rsid w:val="00486596"/>
    <w:rsid w:val="00493EEC"/>
    <w:rsid w:val="004B64DC"/>
    <w:rsid w:val="004B7E49"/>
    <w:rsid w:val="004C2E93"/>
    <w:rsid w:val="004C4C93"/>
    <w:rsid w:val="004D2947"/>
    <w:rsid w:val="004E4CAC"/>
    <w:rsid w:val="00502AB7"/>
    <w:rsid w:val="00511544"/>
    <w:rsid w:val="00527408"/>
    <w:rsid w:val="00531E61"/>
    <w:rsid w:val="00554734"/>
    <w:rsid w:val="00566D5E"/>
    <w:rsid w:val="00580EF6"/>
    <w:rsid w:val="005A0F19"/>
    <w:rsid w:val="005A31DC"/>
    <w:rsid w:val="005B4AE6"/>
    <w:rsid w:val="005B4E57"/>
    <w:rsid w:val="005E7EC0"/>
    <w:rsid w:val="005F4CA9"/>
    <w:rsid w:val="006002D6"/>
    <w:rsid w:val="00604CC3"/>
    <w:rsid w:val="00616156"/>
    <w:rsid w:val="00625DCE"/>
    <w:rsid w:val="006338E3"/>
    <w:rsid w:val="00646283"/>
    <w:rsid w:val="006627D4"/>
    <w:rsid w:val="006759E8"/>
    <w:rsid w:val="00684D5D"/>
    <w:rsid w:val="006932DA"/>
    <w:rsid w:val="006940A0"/>
    <w:rsid w:val="00695ED9"/>
    <w:rsid w:val="006A5921"/>
    <w:rsid w:val="006A6144"/>
    <w:rsid w:val="006B362A"/>
    <w:rsid w:val="006C7380"/>
    <w:rsid w:val="006E3DB3"/>
    <w:rsid w:val="006E4DE3"/>
    <w:rsid w:val="00705DF4"/>
    <w:rsid w:val="00727528"/>
    <w:rsid w:val="00741DF0"/>
    <w:rsid w:val="00762345"/>
    <w:rsid w:val="00766C45"/>
    <w:rsid w:val="00792A7B"/>
    <w:rsid w:val="007A0C5C"/>
    <w:rsid w:val="007B5CBA"/>
    <w:rsid w:val="007B6656"/>
    <w:rsid w:val="007C1CF6"/>
    <w:rsid w:val="007C5C48"/>
    <w:rsid w:val="007F72AA"/>
    <w:rsid w:val="00800112"/>
    <w:rsid w:val="00807AC0"/>
    <w:rsid w:val="00810D68"/>
    <w:rsid w:val="00814E83"/>
    <w:rsid w:val="00827939"/>
    <w:rsid w:val="008453FC"/>
    <w:rsid w:val="00851B62"/>
    <w:rsid w:val="008740F7"/>
    <w:rsid w:val="00875600"/>
    <w:rsid w:val="00884B06"/>
    <w:rsid w:val="00890903"/>
    <w:rsid w:val="008977B1"/>
    <w:rsid w:val="008C345C"/>
    <w:rsid w:val="008C65DB"/>
    <w:rsid w:val="009078D0"/>
    <w:rsid w:val="00912A7C"/>
    <w:rsid w:val="009214B4"/>
    <w:rsid w:val="00923F21"/>
    <w:rsid w:val="0092452C"/>
    <w:rsid w:val="00943B09"/>
    <w:rsid w:val="00946279"/>
    <w:rsid w:val="00950B3E"/>
    <w:rsid w:val="00962687"/>
    <w:rsid w:val="00963D3D"/>
    <w:rsid w:val="00976F68"/>
    <w:rsid w:val="009C38CF"/>
    <w:rsid w:val="009C57D2"/>
    <w:rsid w:val="009C6479"/>
    <w:rsid w:val="009C763D"/>
    <w:rsid w:val="009D35AC"/>
    <w:rsid w:val="009D6B5B"/>
    <w:rsid w:val="009E28A9"/>
    <w:rsid w:val="00A0458E"/>
    <w:rsid w:val="00A04D37"/>
    <w:rsid w:val="00A22A95"/>
    <w:rsid w:val="00A34750"/>
    <w:rsid w:val="00A451C9"/>
    <w:rsid w:val="00A565DE"/>
    <w:rsid w:val="00A572AC"/>
    <w:rsid w:val="00A7767E"/>
    <w:rsid w:val="00A83151"/>
    <w:rsid w:val="00AA1756"/>
    <w:rsid w:val="00AB2AA6"/>
    <w:rsid w:val="00AB2E01"/>
    <w:rsid w:val="00AB7D81"/>
    <w:rsid w:val="00AC4813"/>
    <w:rsid w:val="00AC4CE0"/>
    <w:rsid w:val="00AC6CB8"/>
    <w:rsid w:val="00AC7612"/>
    <w:rsid w:val="00AE2DF5"/>
    <w:rsid w:val="00AE3983"/>
    <w:rsid w:val="00B000EF"/>
    <w:rsid w:val="00B1327F"/>
    <w:rsid w:val="00B208DD"/>
    <w:rsid w:val="00B362E2"/>
    <w:rsid w:val="00B62FA8"/>
    <w:rsid w:val="00BB7538"/>
    <w:rsid w:val="00BC11C0"/>
    <w:rsid w:val="00BD2F02"/>
    <w:rsid w:val="00BD5D7D"/>
    <w:rsid w:val="00BD6113"/>
    <w:rsid w:val="00BD77E4"/>
    <w:rsid w:val="00C01EB4"/>
    <w:rsid w:val="00C22418"/>
    <w:rsid w:val="00C42A46"/>
    <w:rsid w:val="00C533BF"/>
    <w:rsid w:val="00C62DBC"/>
    <w:rsid w:val="00C64960"/>
    <w:rsid w:val="00C70DD1"/>
    <w:rsid w:val="00C75169"/>
    <w:rsid w:val="00C82778"/>
    <w:rsid w:val="00C97E5F"/>
    <w:rsid w:val="00CA0C49"/>
    <w:rsid w:val="00CA3060"/>
    <w:rsid w:val="00CB7602"/>
    <w:rsid w:val="00CD22C9"/>
    <w:rsid w:val="00CD2E59"/>
    <w:rsid w:val="00CD3A87"/>
    <w:rsid w:val="00CF735B"/>
    <w:rsid w:val="00CF75D7"/>
    <w:rsid w:val="00D05D6C"/>
    <w:rsid w:val="00D350B0"/>
    <w:rsid w:val="00D55A31"/>
    <w:rsid w:val="00D836B1"/>
    <w:rsid w:val="00D87CE9"/>
    <w:rsid w:val="00D914CC"/>
    <w:rsid w:val="00DB45EA"/>
    <w:rsid w:val="00DB67CD"/>
    <w:rsid w:val="00DC544B"/>
    <w:rsid w:val="00DD7C51"/>
    <w:rsid w:val="00DE464D"/>
    <w:rsid w:val="00DF5F0B"/>
    <w:rsid w:val="00DF7938"/>
    <w:rsid w:val="00E514F0"/>
    <w:rsid w:val="00E6621B"/>
    <w:rsid w:val="00E76A20"/>
    <w:rsid w:val="00E87D6D"/>
    <w:rsid w:val="00EA4B63"/>
    <w:rsid w:val="00EE1519"/>
    <w:rsid w:val="00EF2318"/>
    <w:rsid w:val="00F11EFB"/>
    <w:rsid w:val="00F17138"/>
    <w:rsid w:val="00F25575"/>
    <w:rsid w:val="00F31DFE"/>
    <w:rsid w:val="00F3519F"/>
    <w:rsid w:val="00F478F9"/>
    <w:rsid w:val="00F671B5"/>
    <w:rsid w:val="00F71144"/>
    <w:rsid w:val="00F75940"/>
    <w:rsid w:val="00F844A8"/>
    <w:rsid w:val="00F92727"/>
    <w:rsid w:val="00FA136C"/>
    <w:rsid w:val="00FB2CD6"/>
    <w:rsid w:val="00FB329F"/>
    <w:rsid w:val="00FC3B73"/>
    <w:rsid w:val="00FC5DD6"/>
    <w:rsid w:val="00FE4255"/>
    <w:rsid w:val="00FE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E3DB3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uiPriority w:val="99"/>
    <w:rsid w:val="00EF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rsid w:val="00EF2318"/>
  </w:style>
  <w:style w:type="character" w:customStyle="1" w:styleId="blk">
    <w:name w:val="blk"/>
    <w:basedOn w:val="a0"/>
    <w:rsid w:val="00A451C9"/>
  </w:style>
  <w:style w:type="character" w:styleId="a9">
    <w:name w:val="Hyperlink"/>
    <w:basedOn w:val="a0"/>
    <w:uiPriority w:val="99"/>
    <w:unhideWhenUsed/>
    <w:rsid w:val="005A0F19"/>
    <w:rPr>
      <w:color w:val="0000FF"/>
      <w:u w:val="single"/>
    </w:rPr>
  </w:style>
  <w:style w:type="paragraph" w:customStyle="1" w:styleId="s1">
    <w:name w:val="s_1"/>
    <w:basedOn w:val="a"/>
    <w:rsid w:val="005A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0F19"/>
  </w:style>
  <w:style w:type="paragraph" w:styleId="aa">
    <w:name w:val="Title"/>
    <w:basedOn w:val="a"/>
    <w:link w:val="ab"/>
    <w:uiPriority w:val="99"/>
    <w:qFormat/>
    <w:rsid w:val="00DF7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Название Знак"/>
    <w:basedOn w:val="a0"/>
    <w:link w:val="aa"/>
    <w:uiPriority w:val="99"/>
    <w:rsid w:val="00DF79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Subtitle"/>
    <w:basedOn w:val="a"/>
    <w:link w:val="ad"/>
    <w:uiPriority w:val="99"/>
    <w:qFormat/>
    <w:rsid w:val="00DF79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заголовок Знак"/>
    <w:basedOn w:val="a0"/>
    <w:link w:val="ac"/>
    <w:uiPriority w:val="99"/>
    <w:rsid w:val="00DF7938"/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bullet2gif">
    <w:name w:val="msonormalbullet2.gif"/>
    <w:basedOn w:val="a"/>
    <w:uiPriority w:val="99"/>
    <w:rsid w:val="00DF7938"/>
    <w:rPr>
      <w:rFonts w:ascii="Calibri" w:eastAsia="Times New Roman" w:hAnsi="Calibri" w:cs="Calibri"/>
      <w:sz w:val="24"/>
      <w:szCs w:val="24"/>
    </w:rPr>
  </w:style>
  <w:style w:type="paragraph" w:customStyle="1" w:styleId="S">
    <w:name w:val="S_Обычный жирный"/>
    <w:basedOn w:val="a"/>
    <w:uiPriority w:val="99"/>
    <w:rsid w:val="00EE1519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sbullet2gif">
    <w:name w:val="sbullet2.gif"/>
    <w:basedOn w:val="a"/>
    <w:uiPriority w:val="99"/>
    <w:semiHidden/>
    <w:rsid w:val="00EE1519"/>
    <w:rPr>
      <w:rFonts w:ascii="Calibri" w:eastAsia="Times New Roman" w:hAnsi="Calibri" w:cs="Calibri"/>
      <w:sz w:val="24"/>
      <w:szCs w:val="24"/>
    </w:rPr>
  </w:style>
  <w:style w:type="paragraph" w:customStyle="1" w:styleId="sbullet3gif">
    <w:name w:val="sbullet3.gif"/>
    <w:basedOn w:val="a"/>
    <w:uiPriority w:val="99"/>
    <w:semiHidden/>
    <w:rsid w:val="00EE1519"/>
    <w:rPr>
      <w:rFonts w:ascii="Calibri" w:eastAsia="Times New Roman" w:hAnsi="Calibri" w:cs="Calibri"/>
      <w:sz w:val="24"/>
      <w:szCs w:val="24"/>
    </w:rPr>
  </w:style>
  <w:style w:type="paragraph" w:customStyle="1" w:styleId="sbullet1gif">
    <w:name w:val="sbullet1.gif"/>
    <w:basedOn w:val="a"/>
    <w:uiPriority w:val="99"/>
    <w:semiHidden/>
    <w:rsid w:val="00EE1519"/>
    <w:rPr>
      <w:rFonts w:ascii="Calibri" w:eastAsia="Times New Roman" w:hAnsi="Calibri" w:cs="Calibri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E1AC4"/>
    <w:rPr>
      <w:rFonts w:ascii="Calibri" w:eastAsia="Times New Roman" w:hAnsi="Calibri" w:cs="Calibri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45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54360"/>
  </w:style>
  <w:style w:type="paragraph" w:styleId="af0">
    <w:name w:val="footer"/>
    <w:basedOn w:val="a"/>
    <w:link w:val="af1"/>
    <w:uiPriority w:val="99"/>
    <w:semiHidden/>
    <w:unhideWhenUsed/>
    <w:rsid w:val="00454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54360"/>
  </w:style>
  <w:style w:type="table" w:styleId="af2">
    <w:name w:val="Table Grid"/>
    <w:basedOn w:val="a1"/>
    <w:uiPriority w:val="59"/>
    <w:rsid w:val="00322C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006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920EE-5E83-482D-A2BF-3E28035C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5035</Words>
  <Characters>28704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127</cp:revision>
  <cp:lastPrinted>2019-10-17T08:03:00Z</cp:lastPrinted>
  <dcterms:created xsi:type="dcterms:W3CDTF">2015-01-14T08:18:00Z</dcterms:created>
  <dcterms:modified xsi:type="dcterms:W3CDTF">2019-11-18T02:20:00Z</dcterms:modified>
</cp:coreProperties>
</file>