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D9703D" w:rsidRPr="00A61DE2" w:rsidRDefault="00A61DE2" w:rsidP="00A61DE2">
      <w:pPr>
        <w:spacing w:after="0" w:line="240" w:lineRule="auto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t xml:space="preserve">                                                     </w:t>
      </w:r>
      <w:r w:rsidR="00D9703D" w:rsidRPr="00D9703D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АДМИНИСРАЦИЯ </w:t>
      </w:r>
    </w:p>
    <w:p w:rsidR="00D9703D" w:rsidRPr="00D9703D" w:rsidRDefault="00D9703D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9703D">
        <w:rPr>
          <w:rFonts w:ascii="Times New Roman" w:hAnsi="Times New Roman" w:cs="Times New Roman"/>
          <w:bCs/>
          <w:kern w:val="2"/>
          <w:sz w:val="28"/>
          <w:szCs w:val="28"/>
        </w:rPr>
        <w:t xml:space="preserve">НОВОТРОИЦКОГО СЕЛЬСОВЕТА </w:t>
      </w:r>
    </w:p>
    <w:p w:rsidR="00D9703D" w:rsidRPr="00D9703D" w:rsidRDefault="00D9703D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9703D">
        <w:rPr>
          <w:rFonts w:ascii="Times New Roman" w:hAnsi="Times New Roman" w:cs="Times New Roman"/>
          <w:bCs/>
          <w:kern w:val="2"/>
          <w:sz w:val="28"/>
          <w:szCs w:val="28"/>
        </w:rPr>
        <w:t xml:space="preserve">СЕВЕРНОГО РАЙОНА </w:t>
      </w:r>
    </w:p>
    <w:p w:rsidR="001D1C92" w:rsidRPr="00D9703D" w:rsidRDefault="00D9703D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9703D">
        <w:rPr>
          <w:rFonts w:ascii="Times New Roman" w:hAnsi="Times New Roman" w:cs="Times New Roman"/>
          <w:bCs/>
          <w:kern w:val="2"/>
          <w:sz w:val="28"/>
          <w:szCs w:val="28"/>
        </w:rPr>
        <w:t>НОВОСИБИРСКОЙ ОБЛАСТИ</w:t>
      </w:r>
    </w:p>
    <w:p w:rsidR="00A61DE2" w:rsidRDefault="00A61DE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61DE2" w:rsidRDefault="00A61DE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D1C92" w:rsidRPr="00A61DE2" w:rsidRDefault="00A61DE2" w:rsidP="00A61DE2">
      <w:pPr>
        <w:tabs>
          <w:tab w:val="left" w:pos="291"/>
          <w:tab w:val="center" w:pos="4875"/>
          <w:tab w:val="left" w:pos="89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ab/>
      </w:r>
      <w:r w:rsidR="0096242D">
        <w:rPr>
          <w:rFonts w:ascii="Times New Roman" w:hAnsi="Times New Roman" w:cs="Times New Roman"/>
          <w:bCs/>
          <w:kern w:val="2"/>
          <w:sz w:val="28"/>
          <w:szCs w:val="28"/>
        </w:rPr>
        <w:t>07.12</w:t>
      </w:r>
      <w:r w:rsidRPr="00A61DE2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="0096242D">
        <w:rPr>
          <w:rFonts w:ascii="Times New Roman" w:hAnsi="Times New Roman" w:cs="Times New Roman"/>
          <w:bCs/>
          <w:kern w:val="2"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ab/>
      </w:r>
      <w:r w:rsidR="001D1C92" w:rsidRPr="003B6174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ab/>
      </w:r>
      <w:r w:rsidR="00D142A3">
        <w:rPr>
          <w:rFonts w:ascii="Times New Roman" w:hAnsi="Times New Roman" w:cs="Times New Roman"/>
          <w:bCs/>
          <w:kern w:val="2"/>
          <w:sz w:val="28"/>
          <w:szCs w:val="28"/>
        </w:rPr>
        <w:t>№ 83</w:t>
      </w:r>
    </w:p>
    <w:p w:rsidR="001D1C92" w:rsidRPr="003B6174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1D1C92" w:rsidRPr="00D9703D" w:rsidRDefault="00D9703D" w:rsidP="00D97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Об у</w:t>
      </w:r>
      <w:r w:rsidR="00A61DE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тверждении требований к порядку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D9703D" w:rsidRDefault="00D9703D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6174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3B6174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3B6174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 w:rsidR="00766A32" w:rsidRPr="00766A32">
        <w:rPr>
          <w:rFonts w:ascii="Times New Roman" w:hAnsi="Times New Roman" w:cs="Times New Roman"/>
          <w:sz w:val="28"/>
          <w:szCs w:val="28"/>
        </w:rPr>
        <w:t xml:space="preserve">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 </w:t>
      </w:r>
      <w:r w:rsidRPr="00766A32">
        <w:rPr>
          <w:rFonts w:ascii="Times New Roman" w:hAnsi="Times New Roman" w:cs="Times New Roman"/>
          <w:kern w:val="2"/>
          <w:sz w:val="28"/>
          <w:szCs w:val="28"/>
        </w:rPr>
        <w:t>постановляет:</w:t>
      </w:r>
      <w:r w:rsidRPr="003B617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D1C92" w:rsidRPr="003B6174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3B6174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3B6174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3B6174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3B6174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1D1C92" w:rsidRPr="003B6174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3B6174">
        <w:rPr>
          <w:rFonts w:ascii="Times New Roman" w:hAnsi="Times New Roman" w:cs="Times New Roman"/>
          <w:b w:val="0"/>
          <w:kern w:val="2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766A32" w:rsidRDefault="00766A32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kern w:val="2"/>
          <w:sz w:val="16"/>
          <w:szCs w:val="16"/>
        </w:rPr>
        <w:t xml:space="preserve">                  </w:t>
      </w:r>
      <w:r w:rsidRPr="00766A32">
        <w:rPr>
          <w:rFonts w:ascii="Times New Roman" w:hAnsi="Times New Roman" w:cs="Times New Roman"/>
          <w:sz w:val="28"/>
          <w:szCs w:val="28"/>
        </w:rPr>
        <w:t xml:space="preserve"> 3. Опубликовать данное постановление в периодическом печатном издании «Вестник Новотроицкого сельсовета», разместить на официальном сайте Новотроицкого сельсовета Северного района Новосибирской области.</w:t>
      </w:r>
    </w:p>
    <w:p w:rsidR="00766A32" w:rsidRPr="00766A32" w:rsidRDefault="00766A32" w:rsidP="00766A3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6A32" w:rsidRPr="00766A32" w:rsidRDefault="00766A32" w:rsidP="00766A3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6A32" w:rsidRDefault="00766A32" w:rsidP="00766A3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66A32" w:rsidRDefault="00766A32" w:rsidP="00766A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Новотроицкого сельсовета                                                                           Северного района Новосибирской области                                 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Кочережко</w:t>
      </w:r>
      <w:proofErr w:type="spellEnd"/>
    </w:p>
    <w:p w:rsidR="00766A32" w:rsidRDefault="00766A32" w:rsidP="00766A3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D1C92" w:rsidRPr="00766A32" w:rsidRDefault="001D1C92" w:rsidP="00766A32">
      <w:pPr>
        <w:rPr>
          <w:rFonts w:ascii="Times New Roman" w:eastAsia="Times New Roman" w:hAnsi="Times New Roman" w:cs="Times New Roman"/>
          <w:sz w:val="28"/>
          <w:szCs w:val="28"/>
        </w:rPr>
        <w:sectPr w:rsidR="001D1C92" w:rsidRPr="00766A32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/>
      </w:tblPr>
      <w:tblGrid>
        <w:gridCol w:w="6091"/>
      </w:tblGrid>
      <w:tr w:rsidR="001D1C92" w:rsidRPr="003B6174" w:rsidTr="0020098F">
        <w:trPr>
          <w:jc w:val="right"/>
        </w:trPr>
        <w:tc>
          <w:tcPr>
            <w:tcW w:w="6091" w:type="dxa"/>
          </w:tcPr>
          <w:p w:rsidR="001D1C92" w:rsidRPr="00766A32" w:rsidRDefault="001D1C92" w:rsidP="00766A32">
            <w:pPr>
              <w:ind w:left="2333" w:hanging="36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6A3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1D1C92" w:rsidRPr="00766A32" w:rsidRDefault="00766A32" w:rsidP="00766A32">
            <w:pPr>
              <w:jc w:val="right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</w:t>
            </w:r>
            <w:r w:rsidR="001D1C92" w:rsidRPr="00766A3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Pr="00766A3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               </w:t>
            </w:r>
            <w:r w:rsidRPr="00766A3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Новотроицкого сельсовета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</w:t>
            </w:r>
            <w:r w:rsidRPr="00766A3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Северного района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 </w:t>
            </w:r>
            <w:r w:rsidRPr="00766A3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Новосибирской области</w:t>
            </w:r>
          </w:p>
          <w:p w:rsidR="001D1C92" w:rsidRPr="00766A32" w:rsidRDefault="00313D95" w:rsidP="00766A32">
            <w:pPr>
              <w:ind w:left="2333" w:hanging="36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07.12.2020</w:t>
            </w:r>
            <w:r w:rsidR="001D1C92" w:rsidRPr="00766A3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г.</w:t>
            </w:r>
            <w:r w:rsidR="002700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№ 83</w:t>
            </w:r>
          </w:p>
          <w:p w:rsidR="001D1C92" w:rsidRPr="003B6174" w:rsidRDefault="001D1C92" w:rsidP="0020098F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</w:tbl>
    <w:p w:rsidR="001D1C92" w:rsidRPr="003B6174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766A32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766A32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ТРЕБОВАНИЯ </w:t>
      </w:r>
    </w:p>
    <w:p w:rsidR="001D1C92" w:rsidRPr="00766A32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766A32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6174">
        <w:rPr>
          <w:rFonts w:ascii="Times New Roman" w:hAnsi="Times New Roman" w:cs="Times New Roman"/>
          <w:kern w:val="2"/>
          <w:sz w:val="28"/>
          <w:szCs w:val="28"/>
        </w:rPr>
        <w:t xml:space="preserve">1. Настоящие </w:t>
      </w:r>
      <w:r w:rsidRPr="003B617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 </w:t>
      </w:r>
      <w:r w:rsidR="00734B39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Новотроицкого сельсовета Северного района Новосибирской област</w:t>
      </w:r>
      <w:proofErr w:type="gramStart"/>
      <w:r w:rsidR="00734B39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и</w:t>
      </w:r>
      <w:r w:rsidRPr="003B617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(</w:t>
      </w:r>
      <w:proofErr w:type="gramEnd"/>
      <w:r w:rsidRPr="003B6174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далее – Требования)</w:t>
      </w:r>
      <w:r w:rsidRPr="003B617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3B617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3B6174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734B39">
        <w:rPr>
          <w:rFonts w:ascii="Times New Roman" w:hAnsi="Times New Roman" w:cs="Times New Roman"/>
          <w:bCs/>
          <w:kern w:val="2"/>
          <w:sz w:val="28"/>
          <w:szCs w:val="28"/>
        </w:rPr>
        <w:t xml:space="preserve">Новотроицкого сельсовета </w:t>
      </w:r>
      <w:r w:rsidR="00734B39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Северного района Новосибирской области</w:t>
      </w:r>
      <w:r w:rsidR="00734B39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(далее – администрация).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="00734B39">
        <w:rPr>
          <w:rFonts w:ascii="Times New Roman" w:hAnsi="Times New Roman" w:cs="Times New Roman"/>
          <w:bCs/>
          <w:kern w:val="2"/>
          <w:sz w:val="28"/>
          <w:szCs w:val="28"/>
        </w:rPr>
        <w:t xml:space="preserve">Новотроицкого сельсовета </w:t>
      </w:r>
      <w:r w:rsidR="00734B39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Северного района Новосибирской области</w:t>
      </w:r>
      <w:r w:rsidR="00734B39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жилые помещения по указанному основанию (далее –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1) сведения о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3B6174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</w:t>
      </w:r>
      <w:proofErr w:type="gram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(при наличии печати);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формате </w:t>
      </w:r>
      <w:proofErr w:type="spellStart"/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>xls</w:t>
      </w:r>
      <w:proofErr w:type="spellEnd"/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>xlsx</w:t>
      </w:r>
      <w:proofErr w:type="spellEnd"/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</w:t>
      </w:r>
      <w:proofErr w:type="spellStart"/>
      <w:r w:rsidRPr="003B6174">
        <w:rPr>
          <w:rFonts w:ascii="Times New Roman" w:eastAsia="Calibri" w:hAnsi="Times New Roman" w:cs="Times New Roman"/>
          <w:kern w:val="2"/>
          <w:sz w:val="28"/>
          <w:szCs w:val="28"/>
        </w:rPr>
        <w:t>rtf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0" w:name="Par9"/>
      <w:bookmarkEnd w:id="0"/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наймодателями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10 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размещение текста информационного сообщения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</w:t>
      </w:r>
      <w:r w:rsidR="0041742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администрации по адресу </w:t>
      </w:r>
      <w:proofErr w:type="spellStart"/>
      <w:r w:rsidR="00417424" w:rsidRPr="0041742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novtadm.nso.ru</w:t>
      </w:r>
      <w:proofErr w:type="spellEnd"/>
      <w:r w:rsidR="00417424" w:rsidRPr="0041742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/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3B617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8. </w:t>
      </w:r>
      <w:proofErr w:type="gram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  <w:proofErr w:type="gramEnd"/>
    </w:p>
    <w:p w:rsidR="001D1C92" w:rsidRPr="003B6174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9. </w:t>
      </w:r>
      <w:proofErr w:type="gram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наймодателю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  <w:proofErr w:type="gramEnd"/>
    </w:p>
    <w:p w:rsidR="009E40A2" w:rsidRPr="003B6174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3B6174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 письменном обращении - в течение </w:t>
      </w:r>
      <w:r w:rsidR="00355871"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письменном запросе, подписанном гражданином, указываются </w:t>
      </w:r>
      <w:proofErr w:type="spellStart"/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наймодатель</w:t>
      </w:r>
      <w:proofErr w:type="spellEnd"/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наймодателю</w:t>
      </w:r>
      <w:proofErr w:type="spellEnd"/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почтовый адрес, по котор</w:t>
      </w:r>
      <w:r w:rsidR="00BB0E30"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B6174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="0097727E" w:rsidRPr="003B6174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="0097727E"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</w:t>
      </w:r>
      <w:proofErr w:type="spellEnd"/>
      <w:r w:rsidR="0097727E" w:rsidRPr="003B6174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направляющего информацию заявителю.</w:t>
      </w:r>
    </w:p>
    <w:p w:rsidR="0062735F" w:rsidRPr="003B6174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1" w:name="Par6"/>
      <w:bookmarkStart w:id="2" w:name="Par8"/>
      <w:bookmarkEnd w:id="1"/>
      <w:bookmarkEnd w:id="2"/>
    </w:p>
    <w:sectPr w:rsidR="0062735F" w:rsidRPr="003B6174" w:rsidSect="00602F3E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2E" w:rsidRDefault="005D502E" w:rsidP="008853C0">
      <w:pPr>
        <w:spacing w:after="0" w:line="240" w:lineRule="auto"/>
      </w:pPr>
      <w:r>
        <w:separator/>
      </w:r>
    </w:p>
  </w:endnote>
  <w:endnote w:type="continuationSeparator" w:id="0">
    <w:p w:rsidR="005D502E" w:rsidRDefault="005D502E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2E" w:rsidRDefault="005D502E" w:rsidP="008853C0">
      <w:pPr>
        <w:spacing w:after="0" w:line="240" w:lineRule="auto"/>
      </w:pPr>
      <w:r>
        <w:separator/>
      </w:r>
    </w:p>
  </w:footnote>
  <w:footnote w:type="continuationSeparator" w:id="0">
    <w:p w:rsidR="005D502E" w:rsidRDefault="005D502E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7242"/>
    </w:sdtPr>
    <w:sdtContent>
      <w:p w:rsidR="00FE3AB1" w:rsidRPr="00C447D7" w:rsidRDefault="00166BC0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1D1C9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259471"/>
    </w:sdtPr>
    <w:sdtContent>
      <w:p w:rsidR="00C447D7" w:rsidRPr="00C447D7" w:rsidRDefault="00166BC0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27007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C92"/>
    <w:rsid w:val="00031759"/>
    <w:rsid w:val="00100067"/>
    <w:rsid w:val="00166BC0"/>
    <w:rsid w:val="001933EB"/>
    <w:rsid w:val="00193AEE"/>
    <w:rsid w:val="001D1C92"/>
    <w:rsid w:val="002008DD"/>
    <w:rsid w:val="002401FF"/>
    <w:rsid w:val="00270079"/>
    <w:rsid w:val="0028119E"/>
    <w:rsid w:val="00290F31"/>
    <w:rsid w:val="002A6865"/>
    <w:rsid w:val="002C647E"/>
    <w:rsid w:val="002E0E64"/>
    <w:rsid w:val="002F1D76"/>
    <w:rsid w:val="002F7D8A"/>
    <w:rsid w:val="00313D95"/>
    <w:rsid w:val="00355871"/>
    <w:rsid w:val="003B6174"/>
    <w:rsid w:val="00417424"/>
    <w:rsid w:val="004257D0"/>
    <w:rsid w:val="00445ED3"/>
    <w:rsid w:val="00587EF3"/>
    <w:rsid w:val="005B3C6C"/>
    <w:rsid w:val="005D502E"/>
    <w:rsid w:val="005F677E"/>
    <w:rsid w:val="0062735F"/>
    <w:rsid w:val="00665C90"/>
    <w:rsid w:val="00677F45"/>
    <w:rsid w:val="006C09AC"/>
    <w:rsid w:val="007261CC"/>
    <w:rsid w:val="00734B39"/>
    <w:rsid w:val="00756C91"/>
    <w:rsid w:val="00766A32"/>
    <w:rsid w:val="00775075"/>
    <w:rsid w:val="007F7AA9"/>
    <w:rsid w:val="008163DD"/>
    <w:rsid w:val="0082458A"/>
    <w:rsid w:val="00824B6B"/>
    <w:rsid w:val="008853C0"/>
    <w:rsid w:val="00956A04"/>
    <w:rsid w:val="009608A9"/>
    <w:rsid w:val="0096242D"/>
    <w:rsid w:val="00972B16"/>
    <w:rsid w:val="0097727E"/>
    <w:rsid w:val="00990245"/>
    <w:rsid w:val="009E40A2"/>
    <w:rsid w:val="009F6A9D"/>
    <w:rsid w:val="00A5617F"/>
    <w:rsid w:val="00A61DE2"/>
    <w:rsid w:val="00AA388A"/>
    <w:rsid w:val="00B21692"/>
    <w:rsid w:val="00B417DF"/>
    <w:rsid w:val="00B97AB5"/>
    <w:rsid w:val="00BB0E30"/>
    <w:rsid w:val="00BD1AC4"/>
    <w:rsid w:val="00CA4FC8"/>
    <w:rsid w:val="00D142A3"/>
    <w:rsid w:val="00D9703D"/>
    <w:rsid w:val="00EF3A01"/>
    <w:rsid w:val="00F47303"/>
    <w:rsid w:val="00F51C34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Админ</cp:lastModifiedBy>
  <cp:revision>19</cp:revision>
  <cp:lastPrinted>2020-11-24T02:55:00Z</cp:lastPrinted>
  <dcterms:created xsi:type="dcterms:W3CDTF">2020-11-06T06:55:00Z</dcterms:created>
  <dcterms:modified xsi:type="dcterms:W3CDTF">2020-12-09T08:19:00Z</dcterms:modified>
</cp:coreProperties>
</file>