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181C" w:rsidRPr="0026181C" w:rsidRDefault="0026181C" w:rsidP="002618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  </w:t>
      </w:r>
      <w:r w:rsidRPr="0026181C"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УВАЖАЕМЫЕ ПОСЕТИТЕЛИ!</w:t>
      </w:r>
    </w:p>
    <w:p w:rsidR="0026181C" w:rsidRPr="0026181C" w:rsidRDefault="0026181C" w:rsidP="0026181C">
      <w:pPr>
        <w:shd w:val="clear" w:color="auto" w:fill="FFFFFF"/>
        <w:spacing w:after="0" w:line="240" w:lineRule="auto"/>
        <w:jc w:val="center"/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</w:pPr>
      <w:r w:rsidRPr="0026181C">
        <w:rPr>
          <w:rFonts w:ascii="Segoe UI" w:eastAsia="Times New Roman" w:hAnsi="Segoe UI" w:cs="Segoe UI"/>
          <w:b/>
          <w:bCs/>
          <w:color w:val="3F4758"/>
          <w:sz w:val="28"/>
          <w:lang w:eastAsia="ru-RU"/>
        </w:rPr>
        <w:t>МЫ РАДЫ ПРИВЕТСТВОВАТЬ ВАС НА СТРАНИЦАХ ОФИЦИАЛЬНОГО САЙТА   НОВОТРОИЦКОГО СЕЛЬСОВЕТА СЕВЕРНОГО РАЙОНА НОВОСИБИРСКОЙ ОБЛАСТИ</w:t>
      </w:r>
    </w:p>
    <w:p w:rsidR="0026181C" w:rsidRPr="00A643EC" w:rsidRDefault="0026181C" w:rsidP="0026181C">
      <w:pPr>
        <w:shd w:val="clear" w:color="auto" w:fill="FFFFFF"/>
        <w:spacing w:after="322" w:line="240" w:lineRule="auto"/>
        <w:rPr>
          <w:rFonts w:ascii="Segoe UI" w:eastAsia="Times New Roman" w:hAnsi="Segoe UI" w:cs="Segoe UI"/>
          <w:color w:val="000000" w:themeColor="text1"/>
          <w:sz w:val="28"/>
          <w:szCs w:val="28"/>
          <w:lang w:eastAsia="ru-RU"/>
        </w:rPr>
      </w:pPr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 </w:t>
      </w:r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br/>
        <w:t>        В администрации Новотроицкого сельсовета работает приемная Главы, созданная в соответствии с постановлением Главы Новотроицкого сельсовета Северного района Новосибирской области от 13.05.2013 № 13. Каждый гражданин имеет возможность обратиться   лично, направить  индивидуальные и коллективные обращения, получить консультации по вопросам, поставленным в обращении, а также по вопросам, касающимся деятельности Главы Новотроицкого сельсовета. Специалисты администрации окажут содействие в правильном оформлении письменного обращения, подскажут, куда и к кому необходимо обратиться с возникшим у Вас вопросом.</w:t>
      </w:r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br/>
        <w:t xml:space="preserve">       </w:t>
      </w:r>
      <w:proofErr w:type="gramStart"/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Официальный интернет-сайт  Новотроицкого сельсовета Северного района Новосибирской области, созданный в целях укрепления взаимосвязи и доступности органов государственной власти Новосибирской области для граждан, является дополнительным средством реализации права граждан на обращение к Губернатору Новосибирской области, первому заместителю Губернатора Новосибирской области, первому заместителю Председателя Правительства Новосибирской области, заместителям Губернатора Новосибирской области и в Правительство Новосибирской области.</w:t>
      </w:r>
      <w:proofErr w:type="gramEnd"/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br/>
        <w:t>        В соответствии </w:t>
      </w:r>
      <w:hyperlink r:id="rId4" w:history="1">
        <w:r w:rsidRPr="00A643EC">
          <w:rPr>
            <w:rFonts w:ascii="Segoe UI" w:eastAsia="Times New Roman" w:hAnsi="Segoe UI" w:cs="Segoe UI"/>
            <w:bCs/>
            <w:color w:val="000000" w:themeColor="text1"/>
            <w:sz w:val="28"/>
            <w:lang w:eastAsia="ru-RU"/>
          </w:rPr>
          <w:t>со статьей 8 Федерального закона Российской Федерации от 2.05.2006 № 59-ФЗ «О порядке рассмотрения обращений граждан Российской Федерации»</w:t>
        </w:r>
        <w:r w:rsidRPr="00A643EC">
          <w:rPr>
            <w:rFonts w:ascii="Segoe UI" w:eastAsia="Times New Roman" w:hAnsi="Segoe UI" w:cs="Segoe UI"/>
            <w:color w:val="000000" w:themeColor="text1"/>
            <w:sz w:val="28"/>
            <w:lang w:eastAsia="ru-RU"/>
          </w:rPr>
          <w:t>,</w:t>
        </w:r>
        <w:r w:rsidRPr="0026181C">
          <w:rPr>
            <w:rFonts w:ascii="Segoe UI" w:eastAsia="Times New Roman" w:hAnsi="Segoe UI" w:cs="Segoe UI"/>
            <w:color w:val="669AE6"/>
            <w:sz w:val="28"/>
            <w:lang w:eastAsia="ru-RU"/>
          </w:rPr>
          <w:t> </w:t>
        </w:r>
      </w:hyperlink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t>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  <w:r w:rsidRPr="0026181C">
        <w:rPr>
          <w:rFonts w:ascii="Segoe UI" w:eastAsia="Times New Roman" w:hAnsi="Segoe UI" w:cs="Segoe UI"/>
          <w:color w:val="3F4758"/>
          <w:sz w:val="28"/>
          <w:szCs w:val="28"/>
          <w:lang w:eastAsia="ru-RU"/>
        </w:rPr>
        <w:br/>
        <w:t>        Полномочия Главы Новотроицкого сельсовета Северного района Новосибирской области определены </w:t>
      </w:r>
      <w:hyperlink r:id="rId5" w:history="1">
        <w:r w:rsidRPr="00A643EC">
          <w:rPr>
            <w:rFonts w:ascii="Segoe UI" w:eastAsia="Times New Roman" w:hAnsi="Segoe UI" w:cs="Segoe UI"/>
            <w:color w:val="000000" w:themeColor="text1"/>
            <w:sz w:val="28"/>
            <w:lang w:eastAsia="ru-RU"/>
          </w:rPr>
          <w:t>Уставом Новотроицкого сельсовета Северного района Новосибирской области от 09.06.2015 № -1</w:t>
        </w:r>
      </w:hyperlink>
    </w:p>
    <w:p w:rsidR="0083648A" w:rsidRDefault="0083648A"/>
    <w:sectPr w:rsidR="0083648A" w:rsidSect="00836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26181C"/>
    <w:rsid w:val="0026181C"/>
    <w:rsid w:val="004707AC"/>
    <w:rsid w:val="0083648A"/>
    <w:rsid w:val="00A643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4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6181C"/>
    <w:rPr>
      <w:b/>
      <w:bCs/>
    </w:rPr>
  </w:style>
  <w:style w:type="paragraph" w:styleId="a4">
    <w:name w:val="Normal (Web)"/>
    <w:basedOn w:val="a"/>
    <w:uiPriority w:val="99"/>
    <w:semiHidden/>
    <w:unhideWhenUsed/>
    <w:rsid w:val="002618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2618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priem.nso.ru/sites/priem2016.nso.ru/wodby_files/files/imce/no_282-oz_18.04.2005_polnomoch.docx" TargetMode="External"/><Relationship Id="rId4" Type="http://schemas.openxmlformats.org/officeDocument/2006/relationships/hyperlink" Target="http://www.priem.nso.ru/sites/priem2016.nso.ru/wodby_files/files/imce/st8_59fz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1786</Characters>
  <Application>Microsoft Office Word</Application>
  <DocSecurity>0</DocSecurity>
  <Lines>14</Lines>
  <Paragraphs>4</Paragraphs>
  <ScaleCrop>false</ScaleCrop>
  <Company/>
  <LinksUpToDate>false</LinksUpToDate>
  <CharactersWithSpaces>2095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5</cp:revision>
  <dcterms:created xsi:type="dcterms:W3CDTF">2019-01-28T03:17:00Z</dcterms:created>
  <dcterms:modified xsi:type="dcterms:W3CDTF">2019-01-28T05:29:00Z</dcterms:modified>
</cp:coreProperties>
</file>