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Pr="00BD26E1" w:rsidRDefault="00454B35" w:rsidP="00BD26E1">
      <w:pPr>
        <w:jc w:val="both"/>
        <w:rPr>
          <w:rFonts w:ascii="Segoe UI" w:hAnsi="Segoe UI" w:cs="Segoe UI"/>
          <w:noProof/>
        </w:rPr>
      </w:pPr>
    </w:p>
    <w:p w:rsidR="00A15118" w:rsidRPr="00BD26E1" w:rsidRDefault="00A15118" w:rsidP="00BD26E1">
      <w:pPr>
        <w:jc w:val="both"/>
        <w:rPr>
          <w:rFonts w:ascii="Segoe UI" w:hAnsi="Segoe UI" w:cs="Segoe UI"/>
          <w:noProof/>
        </w:rPr>
      </w:pPr>
    </w:p>
    <w:p w:rsidR="00400C35" w:rsidRPr="00431CA2" w:rsidRDefault="00400C35" w:rsidP="00BD26E1">
      <w:pPr>
        <w:jc w:val="both"/>
        <w:rPr>
          <w:rFonts w:ascii="Segoe UI" w:hAnsi="Segoe UI" w:cs="Segoe UI"/>
          <w:b/>
        </w:rPr>
      </w:pPr>
    </w:p>
    <w:p w:rsidR="007E0C7F" w:rsidRPr="00B74D95" w:rsidRDefault="00B74D95" w:rsidP="007E0C7F">
      <w:pPr>
        <w:pStyle w:val="4"/>
        <w:shd w:val="clear" w:color="auto" w:fill="FFFFFF"/>
        <w:spacing w:before="0" w:after="288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B74D95">
        <w:rPr>
          <w:rFonts w:ascii="Times New Roman" w:hAnsi="Times New Roman"/>
          <w:i w:val="0"/>
          <w:color w:val="auto"/>
          <w:sz w:val="28"/>
          <w:szCs w:val="28"/>
        </w:rPr>
        <w:t>Взаимодействие</w:t>
      </w:r>
      <w:r w:rsidR="00F03CB5" w:rsidRPr="00B74D95">
        <w:rPr>
          <w:rFonts w:ascii="Times New Roman" w:hAnsi="Times New Roman"/>
          <w:i w:val="0"/>
          <w:color w:val="auto"/>
          <w:sz w:val="28"/>
          <w:szCs w:val="28"/>
        </w:rPr>
        <w:t xml:space="preserve"> нотариата и </w:t>
      </w:r>
      <w:r w:rsidR="007E0C7F" w:rsidRPr="00B74D95">
        <w:rPr>
          <w:rFonts w:ascii="Times New Roman" w:hAnsi="Times New Roman"/>
          <w:i w:val="0"/>
          <w:color w:val="auto"/>
          <w:sz w:val="28"/>
          <w:szCs w:val="28"/>
        </w:rPr>
        <w:t>Росреестра</w:t>
      </w:r>
    </w:p>
    <w:p w:rsidR="007E0C7F" w:rsidRPr="007E0C7F" w:rsidRDefault="007E0C7F" w:rsidP="007E0C7F">
      <w:pPr>
        <w:rPr>
          <w:rFonts w:ascii="Segoe UI" w:hAnsi="Segoe UI" w:cs="Segoe UI"/>
        </w:rPr>
      </w:pPr>
    </w:p>
    <w:p w:rsidR="007E0C7F" w:rsidRPr="00B74D95" w:rsidRDefault="007E0C7F" w:rsidP="007E0C7F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  <w:shd w:val="clear" w:color="auto" w:fill="F7F7F7"/>
        </w:rPr>
      </w:pPr>
      <w:r w:rsidRPr="00B74D95">
        <w:rPr>
          <w:sz w:val="26"/>
          <w:szCs w:val="26"/>
        </w:rPr>
        <w:t xml:space="preserve">С 2021 года нотариусы начали предоставлять услуги дистанционно, без личного посещения заявителями нотариальной конторы. </w:t>
      </w:r>
      <w:r w:rsidRPr="00B74D95">
        <w:rPr>
          <w:sz w:val="26"/>
          <w:szCs w:val="26"/>
          <w:shd w:val="clear" w:color="auto" w:fill="F7F7F7"/>
        </w:rPr>
        <w:t xml:space="preserve">Возможность оформлять сделки дистанционно обусловлена привлечением сразу нескольких нотариусов – по месту пребывания каждого участника сделки. </w:t>
      </w:r>
    </w:p>
    <w:p w:rsidR="007E0C7F" w:rsidRPr="00B74D95" w:rsidRDefault="007E0C7F" w:rsidP="007E0C7F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74D95">
        <w:rPr>
          <w:sz w:val="26"/>
          <w:szCs w:val="26"/>
        </w:rPr>
        <w:t>Для совершения нотариального действия необходимо направить заявку в </w:t>
      </w:r>
      <w:hyperlink r:id="rId7" w:history="1">
        <w:r w:rsidRPr="00B74D95">
          <w:rPr>
            <w:rStyle w:val="a5"/>
            <w:sz w:val="26"/>
            <w:szCs w:val="26"/>
          </w:rPr>
          <w:t>личном кабинете на портале Федеральной нотариальной палаты: https://lk.notariat.ru</w:t>
        </w:r>
      </w:hyperlink>
      <w:r w:rsidRPr="00B74D95">
        <w:rPr>
          <w:sz w:val="26"/>
          <w:szCs w:val="26"/>
        </w:rPr>
        <w:t>.</w:t>
      </w:r>
    </w:p>
    <w:p w:rsidR="007E0C7F" w:rsidRPr="00B74D95" w:rsidRDefault="007E0C7F" w:rsidP="007E0C7F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  <w:shd w:val="clear" w:color="auto" w:fill="F7F7F7"/>
        </w:rPr>
      </w:pPr>
      <w:r w:rsidRPr="00B74D95">
        <w:rPr>
          <w:sz w:val="26"/>
          <w:szCs w:val="26"/>
          <w:shd w:val="clear" w:color="auto" w:fill="F7F7F7"/>
        </w:rPr>
        <w:t>Первая удаленная электронная нотариальная сделка с жильем уже зарегистрирована Росреестром в начале июня. Каждая из сторон сделки выбирает удобную для себя нотариальную контору в своем городе. Нотариусы проверяют все документы. Далее стороны согласовывают время проведения дистанционной сделки. Составленный документ подписывается электронной подписью заявителя в нотариальной конторе, а после — усиленной квалифицированной электронной подписью нотариуса. Это придает документу юридическую силу. По уровню безопасности дистанционный формат не уступает традиционному варианту удостоверения договора.</w:t>
      </w:r>
    </w:p>
    <w:p w:rsidR="00B74D95" w:rsidRPr="00B74D95" w:rsidRDefault="00B74D95" w:rsidP="007E0C7F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  <w:shd w:val="clear" w:color="auto" w:fill="F7F7F7"/>
        </w:rPr>
      </w:pPr>
      <w:r w:rsidRPr="00B74D95">
        <w:rPr>
          <w:sz w:val="26"/>
          <w:szCs w:val="26"/>
          <w:shd w:val="clear" w:color="auto" w:fill="F7F7F7"/>
        </w:rPr>
        <w:t>Р</w:t>
      </w:r>
      <w:r w:rsidR="007E0C7F" w:rsidRPr="00B74D95">
        <w:rPr>
          <w:sz w:val="26"/>
          <w:szCs w:val="26"/>
          <w:shd w:val="clear" w:color="auto" w:fill="F7F7F7"/>
        </w:rPr>
        <w:t>астет количество обращений нотариусов о регистрации прав обратившихся к ним граждан. За пять месяцев текущего года зарегистрировано более 12,5 тысяч прав на основании заявлений, представленных нотариусами, это больше, чем за весь 2019 год, и в 3,5 раза больше, чем за аналогичный период прошлого года. Документы, представленные нотариусом в электронном виде, регистрируются в короткие сроки - в течение одного рабочего дня</w:t>
      </w:r>
      <w:r w:rsidRPr="00B74D95">
        <w:rPr>
          <w:sz w:val="26"/>
          <w:szCs w:val="26"/>
          <w:shd w:val="clear" w:color="auto" w:fill="F7F7F7"/>
        </w:rPr>
        <w:t>.</w:t>
      </w:r>
    </w:p>
    <w:p w:rsidR="007E0C7F" w:rsidRPr="00B74D95" w:rsidRDefault="007E0C7F" w:rsidP="007E0C7F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74D95">
        <w:rPr>
          <w:sz w:val="26"/>
          <w:szCs w:val="26"/>
          <w:shd w:val="clear" w:color="auto" w:fill="F7F7F7"/>
        </w:rPr>
        <w:t xml:space="preserve">Для подачи </w:t>
      </w:r>
      <w:r w:rsidRPr="00B74D95">
        <w:rPr>
          <w:sz w:val="26"/>
          <w:szCs w:val="26"/>
        </w:rPr>
        <w:t xml:space="preserve">заявки на совершение нотариального действия через Интернет необходимы подтвержденная регистрация на портале Госуслуг </w:t>
      </w:r>
      <w:hyperlink r:id="rId8" w:history="1">
        <w:r w:rsidRPr="00B74D95">
          <w:rPr>
            <w:rStyle w:val="a5"/>
            <w:sz w:val="26"/>
            <w:szCs w:val="26"/>
          </w:rPr>
          <w:t>https://www.gosuslugi.ru/</w:t>
        </w:r>
      </w:hyperlink>
      <w:r w:rsidRPr="00B74D95">
        <w:rPr>
          <w:sz w:val="26"/>
          <w:szCs w:val="26"/>
        </w:rPr>
        <w:t xml:space="preserve"> и усиленная квалифицированная электронная подпись. </w:t>
      </w:r>
    </w:p>
    <w:p w:rsidR="007E0C7F" w:rsidRPr="00B74D95" w:rsidRDefault="007E0C7F" w:rsidP="007E0C7F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74D95">
        <w:rPr>
          <w:rStyle w:val="a3"/>
          <w:b w:val="0"/>
          <w:iCs/>
          <w:sz w:val="26"/>
          <w:szCs w:val="26"/>
        </w:rPr>
        <w:t>Обращаем внимание, что</w:t>
      </w:r>
      <w:r w:rsidRPr="00B74D95">
        <w:rPr>
          <w:rStyle w:val="a3"/>
          <w:iCs/>
          <w:sz w:val="26"/>
          <w:szCs w:val="26"/>
        </w:rPr>
        <w:t xml:space="preserve"> </w:t>
      </w:r>
      <w:r w:rsidRPr="00B74D95">
        <w:rPr>
          <w:iCs/>
          <w:sz w:val="26"/>
          <w:szCs w:val="26"/>
        </w:rPr>
        <w:t xml:space="preserve"> ознакомиться с перечнем нотариальных действий, которые можно провести удаленно, можно</w:t>
      </w:r>
      <w:r w:rsidRPr="00B74D95">
        <w:rPr>
          <w:sz w:val="26"/>
          <w:szCs w:val="26"/>
        </w:rPr>
        <w:t xml:space="preserve"> </w:t>
      </w:r>
      <w:hyperlink r:id="rId9" w:history="1">
        <w:r w:rsidRPr="00B74D95">
          <w:rPr>
            <w:rStyle w:val="a5"/>
            <w:color w:val="auto"/>
            <w:sz w:val="26"/>
            <w:szCs w:val="26"/>
            <w:u w:val="none"/>
          </w:rPr>
          <w:t>в</w:t>
        </w:r>
      </w:hyperlink>
      <w:r w:rsidRPr="00B74D95">
        <w:rPr>
          <w:sz w:val="26"/>
          <w:szCs w:val="26"/>
        </w:rPr>
        <w:t xml:space="preserve"> Нотариальной палате Новосибирской области.</w:t>
      </w:r>
    </w:p>
    <w:p w:rsidR="00B74D95" w:rsidRDefault="00B74D95" w:rsidP="00B74D95">
      <w:pPr>
        <w:jc w:val="right"/>
      </w:pPr>
      <w:r w:rsidRPr="00C32925">
        <w:t xml:space="preserve">Межмуниципальный Куйбышевский отдел </w:t>
      </w:r>
    </w:p>
    <w:p w:rsidR="00B74D95" w:rsidRPr="00C32925" w:rsidRDefault="00B74D95" w:rsidP="00B74D95">
      <w:pPr>
        <w:jc w:val="right"/>
      </w:pPr>
      <w:r w:rsidRPr="00C32925">
        <w:t>Управления Росреестра по Новосибирской области</w:t>
      </w:r>
    </w:p>
    <w:p w:rsidR="00BD26E1" w:rsidRPr="00431CA2" w:rsidRDefault="00BD26E1" w:rsidP="00BD26E1">
      <w:pPr>
        <w:shd w:val="clear" w:color="auto" w:fill="FFFFFF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111808" w:rsidRPr="00BD26E1" w:rsidRDefault="00111808" w:rsidP="00BD26E1">
      <w:pPr>
        <w:pStyle w:val="ConsPlusNormal"/>
        <w:jc w:val="both"/>
        <w:rPr>
          <w:rFonts w:ascii="Segoe UI" w:hAnsi="Segoe UI" w:cs="Segoe UI"/>
          <w:b/>
          <w:i/>
          <w:sz w:val="24"/>
          <w:szCs w:val="24"/>
        </w:rPr>
      </w:pPr>
    </w:p>
    <w:p w:rsidR="00053153" w:rsidRPr="00B74D95" w:rsidRDefault="00053153" w:rsidP="00BD26E1">
      <w:pPr>
        <w:jc w:val="both"/>
        <w:rPr>
          <w:rFonts w:ascii="Segoe UI" w:hAnsi="Segoe UI" w:cs="Segoe UI"/>
          <w:color w:val="0000FF"/>
          <w:sz w:val="18"/>
          <w:szCs w:val="18"/>
          <w:u w:val="single"/>
        </w:rPr>
      </w:pPr>
    </w:p>
    <w:sectPr w:rsidR="00053153" w:rsidRPr="00B74D95" w:rsidSect="0050355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758" w:rsidRDefault="00F70758">
      <w:r>
        <w:separator/>
      </w:r>
    </w:p>
  </w:endnote>
  <w:endnote w:type="continuationSeparator" w:id="0">
    <w:p w:rsidR="00F70758" w:rsidRDefault="00F70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758" w:rsidRDefault="00F70758">
      <w:r>
        <w:separator/>
      </w:r>
    </w:p>
  </w:footnote>
  <w:footnote w:type="continuationSeparator" w:id="0">
    <w:p w:rsidR="00F70758" w:rsidRDefault="00F70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4D95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31B3B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1204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67E2B"/>
    <w:rsid w:val="00175210"/>
    <w:rsid w:val="0017674E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43EB4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667B0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31CA2"/>
    <w:rsid w:val="00441B38"/>
    <w:rsid w:val="00454B35"/>
    <w:rsid w:val="00460E6D"/>
    <w:rsid w:val="00463CB0"/>
    <w:rsid w:val="00472C15"/>
    <w:rsid w:val="004A551F"/>
    <w:rsid w:val="004B2595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A7E4F"/>
    <w:rsid w:val="005B11C3"/>
    <w:rsid w:val="005C167E"/>
    <w:rsid w:val="005E2643"/>
    <w:rsid w:val="0060637C"/>
    <w:rsid w:val="00610260"/>
    <w:rsid w:val="00620C7A"/>
    <w:rsid w:val="00624273"/>
    <w:rsid w:val="0063740C"/>
    <w:rsid w:val="00640E36"/>
    <w:rsid w:val="006466A4"/>
    <w:rsid w:val="00647B9B"/>
    <w:rsid w:val="006529C5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6F4EDB"/>
    <w:rsid w:val="00702DBC"/>
    <w:rsid w:val="007035EC"/>
    <w:rsid w:val="00707792"/>
    <w:rsid w:val="00714E3E"/>
    <w:rsid w:val="00720B09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E0C7F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D7966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3F42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2528A"/>
    <w:rsid w:val="00B31F93"/>
    <w:rsid w:val="00B35206"/>
    <w:rsid w:val="00B42159"/>
    <w:rsid w:val="00B5068A"/>
    <w:rsid w:val="00B5200F"/>
    <w:rsid w:val="00B56416"/>
    <w:rsid w:val="00B64340"/>
    <w:rsid w:val="00B65FC5"/>
    <w:rsid w:val="00B665B4"/>
    <w:rsid w:val="00B74D95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26E1"/>
    <w:rsid w:val="00BD6651"/>
    <w:rsid w:val="00BF7168"/>
    <w:rsid w:val="00C03660"/>
    <w:rsid w:val="00C16A40"/>
    <w:rsid w:val="00C33CFE"/>
    <w:rsid w:val="00C466DB"/>
    <w:rsid w:val="00C50AF9"/>
    <w:rsid w:val="00C51A2B"/>
    <w:rsid w:val="00C540DD"/>
    <w:rsid w:val="00C54476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706AB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03CB5"/>
    <w:rsid w:val="00F10A72"/>
    <w:rsid w:val="00F11822"/>
    <w:rsid w:val="00F2187D"/>
    <w:rsid w:val="00F27991"/>
    <w:rsid w:val="00F35F55"/>
    <w:rsid w:val="00F56094"/>
    <w:rsid w:val="00F70758"/>
    <w:rsid w:val="00F81D09"/>
    <w:rsid w:val="00F85737"/>
    <w:rsid w:val="00F86BBC"/>
    <w:rsid w:val="00F9299B"/>
    <w:rsid w:val="00F97A59"/>
    <w:rsid w:val="00F97B03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  <w:rsid w:val="00FF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7F"/>
    <w:pPr>
      <w:keepNext/>
      <w:keepLines/>
      <w:spacing w:before="200"/>
      <w:ind w:firstLine="720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uiPriority w:val="22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link w:val="ConsPlusNormal0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customStyle="1" w:styleId="ConsPlusNormal0">
    <w:name w:val="ConsPlusNormal Знак"/>
    <w:link w:val="ConsPlusNormal"/>
    <w:locked/>
    <w:rsid w:val="00463CB0"/>
    <w:rPr>
      <w:rFonts w:ascii="Arial" w:hAnsi="Arial" w:cs="Arial"/>
      <w:lang w:val="ru-RU" w:eastAsia="ru-RU" w:bidi="ar-SA"/>
    </w:rPr>
  </w:style>
  <w:style w:type="paragraph" w:customStyle="1" w:styleId="ad">
    <w:name w:val="Письма"/>
    <w:basedOn w:val="a"/>
    <w:rsid w:val="00463CB0"/>
    <w:pPr>
      <w:ind w:firstLine="709"/>
      <w:jc w:val="both"/>
    </w:pPr>
    <w:rPr>
      <w:sz w:val="28"/>
      <w:szCs w:val="28"/>
    </w:rPr>
  </w:style>
  <w:style w:type="paragraph" w:customStyle="1" w:styleId="articledecorationfirst">
    <w:name w:val="article_decoration_first"/>
    <w:basedOn w:val="a"/>
    <w:rsid w:val="00BD26E1"/>
    <w:pPr>
      <w:spacing w:before="100" w:beforeAutospacing="1" w:after="100" w:afterAutospacing="1"/>
    </w:pPr>
  </w:style>
  <w:style w:type="character" w:customStyle="1" w:styleId="articlelayerheaderdatepublished">
    <w:name w:val="article_layer__header_date_published"/>
    <w:basedOn w:val="a0"/>
    <w:rsid w:val="00BD26E1"/>
  </w:style>
  <w:style w:type="character" w:customStyle="1" w:styleId="40">
    <w:name w:val="Заголовок 4 Знак"/>
    <w:basedOn w:val="a0"/>
    <w:link w:val="4"/>
    <w:uiPriority w:val="9"/>
    <w:semiHidden/>
    <w:rsid w:val="007E0C7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9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714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226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2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k.notaria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76;&#1077;&#1082;&#1072;&#1073;&#1088;&#1100;\&#1085;&#1072;&#160;&#1087;&#1086;&#1088;&#1090;&#1072;&#1083;&#1077;%20&#1060;&#1077;&#1076;&#1077;&#1088;&#1072;&#1083;&#1100;&#1085;&#1086;&#1081;%20&#1085;&#1086;&#1090;&#1072;&#1088;&#1080;&#1072;&#1083;&#1100;&#1085;&#1086;&#1081;%20&#1087;&#1072;&#1083;&#1072;&#1090;&#1099;:&#160;https:\lk.notari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Microsoft</Company>
  <LinksUpToDate>false</LinksUpToDate>
  <CharactersWithSpaces>2121</CharactersWithSpaces>
  <SharedDoc>false</SharedDoc>
  <HLinks>
    <vt:vector size="48" baseType="variant">
      <vt:variant>
        <vt:i4>1376363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18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15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12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9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  <vt:variant>
        <vt:i4>14352526</vt:i4>
      </vt:variant>
      <vt:variant>
        <vt:i4>6</vt:i4>
      </vt:variant>
      <vt:variant>
        <vt:i4>0</vt:i4>
      </vt:variant>
      <vt:variant>
        <vt:i4>5</vt:i4>
      </vt:variant>
      <vt:variant>
        <vt:lpwstr>на портале Федеральной нотариальной палаты: https://lk.notariat.ru</vt:lpwstr>
      </vt:variant>
      <vt:variant>
        <vt:lpwstr/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https://lk.notariat.ru/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2021-04-01T11:04:00Z</cp:lastPrinted>
  <dcterms:created xsi:type="dcterms:W3CDTF">2021-12-14T02:33:00Z</dcterms:created>
  <dcterms:modified xsi:type="dcterms:W3CDTF">2021-12-14T02:33:00Z</dcterms:modified>
</cp:coreProperties>
</file>