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63F4" w:rsidRPr="001F0D2C" w:rsidRDefault="00E063F4" w:rsidP="00E063F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F0D2C">
        <w:rPr>
          <w:rFonts w:ascii="Times New Roman" w:hAnsi="Times New Roman" w:cs="Times New Roman"/>
          <w:sz w:val="28"/>
          <w:szCs w:val="28"/>
        </w:rPr>
        <w:t xml:space="preserve">СОВЕТ ДЕПУТАТОВ </w:t>
      </w:r>
    </w:p>
    <w:p w:rsidR="00E063F4" w:rsidRPr="001F0D2C" w:rsidRDefault="001F0D2C" w:rsidP="00E063F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F0D2C">
        <w:rPr>
          <w:rFonts w:ascii="Times New Roman" w:hAnsi="Times New Roman" w:cs="Times New Roman"/>
          <w:sz w:val="28"/>
          <w:szCs w:val="28"/>
        </w:rPr>
        <w:t>НОВОТРОИЦКОГО</w:t>
      </w:r>
      <w:r w:rsidR="00E063F4" w:rsidRPr="001F0D2C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E063F4" w:rsidRPr="001F0D2C" w:rsidRDefault="00E063F4" w:rsidP="00E063F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F0D2C">
        <w:rPr>
          <w:rFonts w:ascii="Times New Roman" w:hAnsi="Times New Roman" w:cs="Times New Roman"/>
          <w:sz w:val="28"/>
          <w:szCs w:val="28"/>
        </w:rPr>
        <w:t>СЕВЕРНОГО РАЙОНА</w:t>
      </w:r>
    </w:p>
    <w:p w:rsidR="00E063F4" w:rsidRPr="001F0D2C" w:rsidRDefault="00E063F4" w:rsidP="00E063F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F0D2C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E063F4" w:rsidRDefault="00E063F4" w:rsidP="00E063F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шестого созыва</w:t>
      </w:r>
    </w:p>
    <w:p w:rsidR="00E063F4" w:rsidRDefault="00E063F4" w:rsidP="00E063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E063F4" w:rsidRDefault="00E063F4" w:rsidP="00E063F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 Е Ш Е Н И Е   </w:t>
      </w:r>
    </w:p>
    <w:p w:rsidR="00E063F4" w:rsidRDefault="00E063F4" w:rsidP="00E063F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двадцать </w:t>
      </w:r>
      <w:r w:rsidR="00F05DB0">
        <w:rPr>
          <w:rFonts w:ascii="Times New Roman" w:hAnsi="Times New Roman" w:cs="Times New Roman"/>
          <w:sz w:val="28"/>
          <w:szCs w:val="28"/>
        </w:rPr>
        <w:t>пятой</w:t>
      </w:r>
      <w:r>
        <w:rPr>
          <w:rFonts w:ascii="Times New Roman" w:hAnsi="Times New Roman" w:cs="Times New Roman"/>
          <w:sz w:val="28"/>
          <w:szCs w:val="28"/>
        </w:rPr>
        <w:t xml:space="preserve"> сессии</w:t>
      </w:r>
    </w:p>
    <w:p w:rsidR="00E063F4" w:rsidRDefault="00E063F4" w:rsidP="00E063F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063F4" w:rsidRDefault="00226947" w:rsidP="00E063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23</w:t>
      </w:r>
      <w:r w:rsidR="00F05DB0">
        <w:rPr>
          <w:rFonts w:ascii="Times New Roman" w:hAnsi="Times New Roman" w:cs="Times New Roman"/>
          <w:sz w:val="28"/>
          <w:szCs w:val="28"/>
        </w:rPr>
        <w:t>.03</w:t>
      </w:r>
      <w:r w:rsidR="00E063F4">
        <w:rPr>
          <w:rFonts w:ascii="Times New Roman" w:hAnsi="Times New Roman" w:cs="Times New Roman"/>
          <w:sz w:val="28"/>
          <w:szCs w:val="28"/>
        </w:rPr>
        <w:t>.2022                                 с.</w:t>
      </w:r>
      <w:r w:rsidR="001F0D2C">
        <w:rPr>
          <w:rFonts w:ascii="Times New Roman" w:hAnsi="Times New Roman" w:cs="Times New Roman"/>
          <w:sz w:val="28"/>
          <w:szCs w:val="28"/>
        </w:rPr>
        <w:t xml:space="preserve"> Новотроицк</w:t>
      </w:r>
      <w:r w:rsidR="00E063F4">
        <w:rPr>
          <w:rFonts w:ascii="Times New Roman" w:hAnsi="Times New Roman" w:cs="Times New Roman"/>
          <w:sz w:val="28"/>
          <w:szCs w:val="28"/>
        </w:rPr>
        <w:t xml:space="preserve">                                             № </w:t>
      </w:r>
      <w:r>
        <w:rPr>
          <w:rFonts w:ascii="Times New Roman" w:hAnsi="Times New Roman" w:cs="Times New Roman"/>
          <w:sz w:val="28"/>
          <w:szCs w:val="28"/>
        </w:rPr>
        <w:t>1</w:t>
      </w:r>
      <w:r w:rsidR="00E063F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</w:t>
      </w:r>
    </w:p>
    <w:p w:rsidR="00E063F4" w:rsidRDefault="00E063F4" w:rsidP="00E063F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063F4" w:rsidRDefault="00E063F4" w:rsidP="00E063F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063F4" w:rsidRPr="001F0D2C" w:rsidRDefault="00E063F4" w:rsidP="00E063F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F0D2C">
        <w:rPr>
          <w:rFonts w:ascii="Times New Roman" w:hAnsi="Times New Roman" w:cs="Times New Roman"/>
          <w:sz w:val="28"/>
          <w:szCs w:val="28"/>
        </w:rPr>
        <w:t xml:space="preserve">О внесении изменений в решение </w:t>
      </w:r>
      <w:proofErr w:type="gramStart"/>
      <w:r w:rsidRPr="001F0D2C">
        <w:rPr>
          <w:rFonts w:ascii="Times New Roman" w:hAnsi="Times New Roman" w:cs="Times New Roman"/>
          <w:sz w:val="28"/>
          <w:szCs w:val="28"/>
        </w:rPr>
        <w:t xml:space="preserve">Совета депутатов </w:t>
      </w:r>
      <w:r w:rsidR="001F0D2C" w:rsidRPr="001F0D2C">
        <w:rPr>
          <w:rFonts w:ascii="Times New Roman" w:hAnsi="Times New Roman" w:cs="Times New Roman"/>
          <w:sz w:val="28"/>
          <w:szCs w:val="28"/>
        </w:rPr>
        <w:t>Новотроицкого</w:t>
      </w:r>
      <w:r w:rsidRPr="001F0D2C">
        <w:rPr>
          <w:rFonts w:ascii="Times New Roman" w:hAnsi="Times New Roman" w:cs="Times New Roman"/>
          <w:sz w:val="28"/>
          <w:szCs w:val="28"/>
        </w:rPr>
        <w:t xml:space="preserve"> сельсовета Северного ра</w:t>
      </w:r>
      <w:r w:rsidR="001F0D2C" w:rsidRPr="001F0D2C">
        <w:rPr>
          <w:rFonts w:ascii="Times New Roman" w:hAnsi="Times New Roman" w:cs="Times New Roman"/>
          <w:sz w:val="28"/>
          <w:szCs w:val="28"/>
        </w:rPr>
        <w:t>йона Новосибирской области</w:t>
      </w:r>
      <w:proofErr w:type="gramEnd"/>
      <w:r w:rsidR="001F0D2C" w:rsidRPr="001F0D2C">
        <w:rPr>
          <w:rFonts w:ascii="Times New Roman" w:hAnsi="Times New Roman" w:cs="Times New Roman"/>
          <w:sz w:val="28"/>
          <w:szCs w:val="28"/>
        </w:rPr>
        <w:t xml:space="preserve"> от 20</w:t>
      </w:r>
      <w:r w:rsidRPr="001F0D2C">
        <w:rPr>
          <w:rFonts w:ascii="Times New Roman" w:hAnsi="Times New Roman" w:cs="Times New Roman"/>
          <w:sz w:val="28"/>
          <w:szCs w:val="28"/>
        </w:rPr>
        <w:t>.12.2021 № 1</w:t>
      </w:r>
    </w:p>
    <w:p w:rsidR="00E063F4" w:rsidRDefault="00E063F4" w:rsidP="00E063F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063F4" w:rsidRDefault="00E063F4" w:rsidP="00E063F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063F4" w:rsidRDefault="00E063F4" w:rsidP="00E063F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основании изменений по собственным доходам и расходам, Совет депутатов </w:t>
      </w:r>
      <w:r w:rsidR="001F0D2C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 сельсовета   Северного района Новосибирской области</w:t>
      </w:r>
    </w:p>
    <w:p w:rsidR="00E063F4" w:rsidRDefault="00E063F4" w:rsidP="00E063F4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РЕШИЛ:</w:t>
      </w:r>
    </w:p>
    <w:p w:rsidR="00E063F4" w:rsidRDefault="00E063F4" w:rsidP="00E063F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Внести в решение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Совета депутатов  </w:t>
      </w:r>
      <w:r w:rsidR="001F0D2C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Северного ра</w:t>
      </w:r>
      <w:r w:rsidR="001F0D2C">
        <w:rPr>
          <w:rFonts w:ascii="Times New Roman" w:hAnsi="Times New Roman" w:cs="Times New Roman"/>
          <w:sz w:val="28"/>
          <w:szCs w:val="28"/>
        </w:rPr>
        <w:t>йона Новосибирской области</w:t>
      </w:r>
      <w:proofErr w:type="gramEnd"/>
      <w:r w:rsidR="001F0D2C">
        <w:rPr>
          <w:rFonts w:ascii="Times New Roman" w:hAnsi="Times New Roman" w:cs="Times New Roman"/>
          <w:sz w:val="28"/>
          <w:szCs w:val="28"/>
        </w:rPr>
        <w:t xml:space="preserve"> от 20</w:t>
      </w:r>
      <w:r>
        <w:rPr>
          <w:rFonts w:ascii="Times New Roman" w:hAnsi="Times New Roman" w:cs="Times New Roman"/>
          <w:sz w:val="28"/>
          <w:szCs w:val="28"/>
        </w:rPr>
        <w:t xml:space="preserve">.12.2021г. №  1 «О местном бюджете </w:t>
      </w:r>
      <w:r w:rsidR="00F353A5">
        <w:rPr>
          <w:rFonts w:ascii="Times New Roman" w:hAnsi="Times New Roman" w:cs="Times New Roman"/>
          <w:sz w:val="28"/>
          <w:szCs w:val="28"/>
        </w:rPr>
        <w:t>_</w:t>
      </w:r>
      <w:r>
        <w:rPr>
          <w:rFonts w:ascii="Times New Roman" w:hAnsi="Times New Roman" w:cs="Times New Roman"/>
          <w:sz w:val="28"/>
          <w:szCs w:val="28"/>
        </w:rPr>
        <w:t xml:space="preserve"> сельсовета Северного района  Новосибирской области на 2022 год и плановый период 2023 и 2024 годов» следующие изменения:</w:t>
      </w:r>
    </w:p>
    <w:p w:rsidR="00E063F4" w:rsidRDefault="00F05DB0" w:rsidP="00E063F4">
      <w:pPr>
        <w:spacing w:after="0" w:line="240" w:lineRule="auto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E063F4">
        <w:rPr>
          <w:rFonts w:ascii="Times New Roman" w:hAnsi="Times New Roman" w:cs="Times New Roman"/>
          <w:sz w:val="28"/>
          <w:szCs w:val="28"/>
        </w:rPr>
        <w:t>.    Утвердить:</w:t>
      </w:r>
    </w:p>
    <w:p w:rsidR="00E063F4" w:rsidRDefault="00F05DB0" w:rsidP="00E063F4">
      <w:pPr>
        <w:spacing w:after="0" w:line="240" w:lineRule="auto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E063F4">
        <w:rPr>
          <w:rFonts w:ascii="Times New Roman" w:hAnsi="Times New Roman" w:cs="Times New Roman"/>
          <w:sz w:val="28"/>
          <w:szCs w:val="28"/>
        </w:rPr>
        <w:t>.1. Приложение 3 «Распределение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бюджетов на 2022 год</w:t>
      </w:r>
      <w:r w:rsidR="00E063F4">
        <w:rPr>
          <w:rFonts w:ascii="Times New Roman" w:hAnsi="Times New Roman" w:cs="Times New Roman"/>
          <w:sz w:val="28"/>
        </w:rPr>
        <w:t xml:space="preserve"> и плановый период 2023 и 2024 годов</w:t>
      </w:r>
      <w:r w:rsidR="00E063F4">
        <w:rPr>
          <w:rFonts w:ascii="Times New Roman" w:hAnsi="Times New Roman" w:cs="Times New Roman"/>
          <w:sz w:val="28"/>
          <w:szCs w:val="28"/>
        </w:rPr>
        <w:t xml:space="preserve"> » в прилагаемой редакции;</w:t>
      </w:r>
    </w:p>
    <w:p w:rsidR="00F05DB0" w:rsidRDefault="00F05DB0" w:rsidP="00F05DB0">
      <w:pPr>
        <w:spacing w:after="0" w:line="240" w:lineRule="auto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E063F4">
        <w:rPr>
          <w:rFonts w:ascii="Times New Roman" w:hAnsi="Times New Roman" w:cs="Times New Roman"/>
          <w:sz w:val="28"/>
          <w:szCs w:val="28"/>
        </w:rPr>
        <w:t>.2. Приложение  4 «Ведомственная структура расходов местного бюджета на 2022 год</w:t>
      </w:r>
      <w:r w:rsidR="00E063F4">
        <w:rPr>
          <w:rFonts w:ascii="Times New Roman" w:hAnsi="Times New Roman" w:cs="Times New Roman"/>
          <w:sz w:val="28"/>
        </w:rPr>
        <w:t xml:space="preserve"> и плановый период 2023 и 2024 годов</w:t>
      </w:r>
      <w:r>
        <w:rPr>
          <w:rFonts w:ascii="Times New Roman" w:hAnsi="Times New Roman" w:cs="Times New Roman"/>
          <w:sz w:val="28"/>
          <w:szCs w:val="28"/>
        </w:rPr>
        <w:t>» в прилагаемой редакции.</w:t>
      </w:r>
    </w:p>
    <w:p w:rsidR="00F05DB0" w:rsidRPr="00FE5203" w:rsidRDefault="00F05DB0" w:rsidP="00F05DB0">
      <w:pPr>
        <w:pStyle w:val="a8"/>
        <w:ind w:left="70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FE5203">
        <w:rPr>
          <w:rFonts w:ascii="Times New Roman" w:hAnsi="Times New Roman" w:cs="Times New Roman"/>
          <w:sz w:val="28"/>
          <w:szCs w:val="28"/>
        </w:rPr>
        <w:t xml:space="preserve">Контроль за исполнением данного решения возложить на комиссию </w:t>
      </w:r>
      <w:proofErr w:type="gramStart"/>
      <w:r w:rsidRPr="00FE5203">
        <w:rPr>
          <w:rFonts w:ascii="Times New Roman" w:hAnsi="Times New Roman" w:cs="Times New Roman"/>
          <w:sz w:val="28"/>
          <w:szCs w:val="28"/>
        </w:rPr>
        <w:t>по</w:t>
      </w:r>
      <w:proofErr w:type="gramEnd"/>
    </w:p>
    <w:p w:rsidR="00F05DB0" w:rsidRPr="00FE5203" w:rsidRDefault="00F05DB0" w:rsidP="00F05DB0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r w:rsidRPr="00FE5203">
        <w:rPr>
          <w:rFonts w:ascii="Times New Roman" w:hAnsi="Times New Roman" w:cs="Times New Roman"/>
          <w:sz w:val="28"/>
          <w:szCs w:val="28"/>
        </w:rPr>
        <w:t>бюджету, налогам и собственности  (</w:t>
      </w:r>
      <w:proofErr w:type="spellStart"/>
      <w:r>
        <w:rPr>
          <w:rFonts w:ascii="Times New Roman" w:hAnsi="Times New Roman" w:cs="Times New Roman"/>
          <w:sz w:val="28"/>
          <w:szCs w:val="28"/>
        </w:rPr>
        <w:t>Т.В.Дардонова</w:t>
      </w:r>
      <w:proofErr w:type="spellEnd"/>
      <w:r w:rsidRPr="00FE5203">
        <w:rPr>
          <w:rFonts w:ascii="Times New Roman" w:hAnsi="Times New Roman" w:cs="Times New Roman"/>
          <w:sz w:val="28"/>
          <w:szCs w:val="28"/>
        </w:rPr>
        <w:t>).</w:t>
      </w:r>
    </w:p>
    <w:p w:rsidR="00F05DB0" w:rsidRDefault="00F05DB0" w:rsidP="00F05DB0">
      <w:pPr>
        <w:spacing w:after="0" w:line="240" w:lineRule="auto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063F4" w:rsidRDefault="00E063F4" w:rsidP="00E063F4">
      <w:pPr>
        <w:spacing w:after="0" w:line="240" w:lineRule="auto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0298" w:type="dxa"/>
        <w:tblLook w:val="04A0"/>
      </w:tblPr>
      <w:tblGrid>
        <w:gridCol w:w="5443"/>
        <w:gridCol w:w="4855"/>
      </w:tblGrid>
      <w:tr w:rsidR="00E063F4" w:rsidTr="0010742F">
        <w:trPr>
          <w:trHeight w:val="1935"/>
        </w:trPr>
        <w:tc>
          <w:tcPr>
            <w:tcW w:w="5443" w:type="dxa"/>
            <w:hideMark/>
          </w:tcPr>
          <w:p w:rsidR="00E063F4" w:rsidRDefault="00E063F4" w:rsidP="007050E4">
            <w:pPr>
              <w:spacing w:after="0" w:line="240" w:lineRule="auto"/>
              <w:ind w:right="-14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Глава </w:t>
            </w:r>
            <w:r w:rsidR="001F0D2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Новотроицкого </w:t>
            </w: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сельсовета Северного района  </w:t>
            </w:r>
          </w:p>
          <w:p w:rsidR="00E063F4" w:rsidRDefault="00E063F4" w:rsidP="007050E4">
            <w:pPr>
              <w:spacing w:after="0" w:line="240" w:lineRule="auto"/>
              <w:ind w:right="-14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Новосибирской области</w:t>
            </w:r>
          </w:p>
          <w:p w:rsidR="00E063F4" w:rsidRDefault="00E063F4" w:rsidP="007050E4">
            <w:pPr>
              <w:spacing w:after="0" w:line="240" w:lineRule="auto"/>
              <w:ind w:right="-14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                              </w:t>
            </w:r>
          </w:p>
          <w:p w:rsidR="00E063F4" w:rsidRDefault="001F0D2C" w:rsidP="00F353A5">
            <w:pPr>
              <w:spacing w:after="0" w:line="240" w:lineRule="auto"/>
              <w:ind w:right="-142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Н.В.Кочерешко</w:t>
            </w:r>
            <w:proofErr w:type="spellEnd"/>
          </w:p>
        </w:tc>
        <w:tc>
          <w:tcPr>
            <w:tcW w:w="4855" w:type="dxa"/>
            <w:hideMark/>
          </w:tcPr>
          <w:p w:rsidR="00E063F4" w:rsidRDefault="00E063F4" w:rsidP="007050E4">
            <w:pPr>
              <w:spacing w:after="0" w:line="240" w:lineRule="auto"/>
              <w:ind w:right="-14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Председатель Совета депутатов</w:t>
            </w:r>
            <w:r w:rsidR="001F0D2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Новотроицкого </w:t>
            </w: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сельсовета Северного района </w:t>
            </w:r>
          </w:p>
          <w:p w:rsidR="00E063F4" w:rsidRDefault="00E063F4" w:rsidP="007050E4">
            <w:pPr>
              <w:spacing w:after="0" w:line="240" w:lineRule="auto"/>
              <w:ind w:right="-14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Новосибирской области </w:t>
            </w:r>
          </w:p>
          <w:p w:rsidR="00E063F4" w:rsidRDefault="00E063F4" w:rsidP="00F353A5">
            <w:pPr>
              <w:spacing w:after="0" w:line="240" w:lineRule="auto"/>
              <w:ind w:right="-14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                                  </w:t>
            </w:r>
            <w:r w:rsidR="001F0D2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Н.Н.Панова</w:t>
            </w:r>
          </w:p>
          <w:p w:rsidR="00F353A5" w:rsidRDefault="00F353A5" w:rsidP="00F353A5">
            <w:pPr>
              <w:spacing w:after="0" w:line="240" w:lineRule="auto"/>
              <w:ind w:right="-14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</w:tbl>
    <w:p w:rsidR="00E063F4" w:rsidRDefault="00E063F4" w:rsidP="00E063F4">
      <w:pPr>
        <w:spacing w:after="0" w:line="240" w:lineRule="auto"/>
        <w:rPr>
          <w:rFonts w:ascii="Times New Roman" w:hAnsi="Times New Roman" w:cs="Times New Roman"/>
        </w:rPr>
        <w:sectPr w:rsidR="00E063F4">
          <w:pgSz w:w="11906" w:h="16838"/>
          <w:pgMar w:top="568" w:right="1276" w:bottom="1134" w:left="851" w:header="709" w:footer="709" w:gutter="0"/>
          <w:cols w:space="720"/>
        </w:sectPr>
      </w:pPr>
    </w:p>
    <w:tbl>
      <w:tblPr>
        <w:tblW w:w="14711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6267"/>
        <w:gridCol w:w="919"/>
        <w:gridCol w:w="759"/>
        <w:gridCol w:w="1821"/>
        <w:gridCol w:w="1580"/>
        <w:gridCol w:w="998"/>
        <w:gridCol w:w="1046"/>
        <w:gridCol w:w="1241"/>
        <w:gridCol w:w="80"/>
      </w:tblGrid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4152"/>
        </w:trPr>
        <w:tc>
          <w:tcPr>
            <w:tcW w:w="62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  <w:bookmarkStart w:id="0" w:name="_GoBack"/>
            <w:bookmarkEnd w:id="0"/>
          </w:p>
        </w:tc>
        <w:tc>
          <w:tcPr>
            <w:tcW w:w="9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  <w:tc>
          <w:tcPr>
            <w:tcW w:w="7525" w:type="dxa"/>
            <w:gridSpan w:val="7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lang w:eastAsia="en-US"/>
              </w:rPr>
              <w:t xml:space="preserve">                                                             Приложение 3                                                                                              к решению  двадцать шестой сессии</w:t>
            </w:r>
          </w:p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lang w:eastAsia="en-US"/>
              </w:rPr>
              <w:t xml:space="preserve">                                                                      Совета депутатов Новотроицкого сельсовета </w:t>
            </w:r>
          </w:p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lang w:eastAsia="en-US"/>
              </w:rPr>
              <w:t xml:space="preserve">                                                                      Северного района  Новосибирской области </w:t>
            </w:r>
          </w:p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lang w:eastAsia="en-US"/>
              </w:rPr>
              <w:t xml:space="preserve">                                                                      «О местном бюджете  Новотроицкого</w:t>
            </w:r>
          </w:p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lang w:eastAsia="en-US"/>
              </w:rPr>
              <w:t xml:space="preserve">                                                                      сельсовета Северного района </w:t>
            </w:r>
          </w:p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lang w:eastAsia="en-US"/>
              </w:rPr>
              <w:t xml:space="preserve">                                                                      Новосибирской области на 2022 год и </w:t>
            </w:r>
          </w:p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lang w:eastAsia="en-US"/>
              </w:rPr>
              <w:t xml:space="preserve">                                                                      плановый период 2023 и 2024 годов»</w:t>
            </w:r>
          </w:p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lang w:eastAsia="en-US"/>
              </w:rPr>
              <w:t>от 23.03.2022 № 3</w:t>
            </w:r>
          </w:p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62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9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7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8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44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  <w:t>Таблица 1</w:t>
            </w:r>
          </w:p>
        </w:tc>
        <w:tc>
          <w:tcPr>
            <w:tcW w:w="1241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0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1495"/>
        </w:trPr>
        <w:tc>
          <w:tcPr>
            <w:tcW w:w="14711" w:type="dxa"/>
            <w:gridSpan w:val="9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8"/>
                <w:szCs w:val="28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b/>
                <w:bCs/>
                <w:color w:val="000000"/>
                <w:sz w:val="28"/>
                <w:szCs w:val="28"/>
                <w:lang w:eastAsia="en-US"/>
              </w:rPr>
              <w:t xml:space="preserve">Распределение бюджетных ассигнований  по разделам, подразделам, целевым статьям (муниципальным программам и </w:t>
            </w:r>
            <w:proofErr w:type="spellStart"/>
            <w:r w:rsidRPr="00226947">
              <w:rPr>
                <w:rFonts w:ascii="Times New Roman" w:eastAsiaTheme="minorHAnsi" w:hAnsi="Times New Roman" w:cs="Times New Roman"/>
                <w:b/>
                <w:bCs/>
                <w:color w:val="000000"/>
                <w:sz w:val="28"/>
                <w:szCs w:val="28"/>
                <w:lang w:eastAsia="en-US"/>
              </w:rPr>
              <w:t>непрограммным</w:t>
            </w:r>
            <w:proofErr w:type="spellEnd"/>
            <w:r w:rsidRPr="00226947">
              <w:rPr>
                <w:rFonts w:ascii="Times New Roman" w:eastAsiaTheme="minorHAnsi" w:hAnsi="Times New Roman" w:cs="Times New Roman"/>
                <w:b/>
                <w:bCs/>
                <w:color w:val="000000"/>
                <w:sz w:val="28"/>
                <w:szCs w:val="28"/>
                <w:lang w:eastAsia="en-US"/>
              </w:rPr>
              <w:t xml:space="preserve"> направлениям деятельности),  группам (группам и подгруппам) видов расходов классификации расходов бюджетов на 2022 год и плановый период 2023 и 2024 годов       </w:t>
            </w:r>
          </w:p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8"/>
                <w:szCs w:val="28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6267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  <w:tc>
          <w:tcPr>
            <w:tcW w:w="919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  <w:tc>
          <w:tcPr>
            <w:tcW w:w="759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  <w:tc>
          <w:tcPr>
            <w:tcW w:w="1821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  <w:tc>
          <w:tcPr>
            <w:tcW w:w="998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  <w:tc>
          <w:tcPr>
            <w:tcW w:w="1046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  <w:tc>
          <w:tcPr>
            <w:tcW w:w="1241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  <w:tc>
          <w:tcPr>
            <w:tcW w:w="80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тыс. рублей</w:t>
            </w: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290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  <w:t>Наименование показателя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759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nil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182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158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99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  <w:t>Сумма</w:t>
            </w:r>
          </w:p>
        </w:tc>
        <w:tc>
          <w:tcPr>
            <w:tcW w:w="124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8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1800"/>
        </w:trPr>
        <w:tc>
          <w:tcPr>
            <w:tcW w:w="626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  <w:t>раздел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0"/>
                <w:szCs w:val="20"/>
                <w:lang w:eastAsia="en-US"/>
              </w:rPr>
              <w:t>подраздел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  <w:t>целевая статья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  <w:t>вид расходов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  <w:t>2022 год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  <w:t>2023 год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  <w:t>2024 год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Общегосударственные вопросы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1910,0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1405,3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713,7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696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806,3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769,1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356,3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Непрограммные</w:t>
            </w:r>
            <w:proofErr w:type="spellEnd"/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 направления местного бюджета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99 0 00 00000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806,3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769,1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356,3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Расходы на содержание органов местного самоуправления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99 0 00 03000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769,1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356,3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Глава муниципального образования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99 0 00 03110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769,1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356,3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1219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99 0 00 03110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769,1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349,4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610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99 0 00 03110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120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769,1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349,4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1262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Обеспечение сбалансированности местных бюджетов в рамках реализации мероприятий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99 0 00 70510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806,3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1205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99 0 00 70510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806,3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739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99 0 00 70510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120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806,3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1291"/>
        </w:trPr>
        <w:tc>
          <w:tcPr>
            <w:tcW w:w="6267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226947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1070,7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603,2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324,4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362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Непрограммные</w:t>
            </w:r>
            <w:proofErr w:type="spellEnd"/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 направления местного бюджета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99 0 00 00000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1070,7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603,2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324,4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914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Расходы на выплаты по оплате труда и содержание органов местного самоуправления Северного района Новосибирской области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99 0 00 03120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284,5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603,1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324,3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1452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99 0 00 03120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603,1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324,3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886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99 0 00 03120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120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603,1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324,3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638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99 0 00 03120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254,5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595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99 0 00 03120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254,5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653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бюджетные ассигнования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99 0 00 03120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800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30,0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420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Уплата налогов, сборов и иных платежей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99 0 00 03120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850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30,0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1190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Расходы на осуществление отдельных государственных полномочий Новосибирской области по решению вопросов в сфере административных правонарушений за счет средств областного бюджета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99 0 00 70190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0,1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0,1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0,1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566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lastRenderedPageBreak/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99 0 00 70190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0,1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0,1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0,1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566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99 0 00 70190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0,1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0,1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0,1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1219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Обеспечение сбалансированности местных бюджетов в рамках реализации мероприятий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99 0 00 70510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786,1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1190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99 0 00 70510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786,1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653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99 0 00 70510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120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786,1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842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06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30,0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30,0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30,0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653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Непрограммные</w:t>
            </w:r>
            <w:proofErr w:type="spellEnd"/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 направления местного бюджета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06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99 0 00 00000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30,0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871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proofErr w:type="gramStart"/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Средства</w:t>
            </w:r>
            <w:proofErr w:type="gramEnd"/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 передаваемые на осуществление части переданных полномочий поселения по осуществлению внешнего муниципального контроля 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06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99 0 00 84010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30,0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Межбюджетные трансферты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06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99 0 00 84010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500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30,0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348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межбюджетные трансферты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06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99 0 00 84010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540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30,0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434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Резервные фонды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3,0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3,0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3,0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319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Непрограммные</w:t>
            </w:r>
            <w:proofErr w:type="spellEnd"/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 направления местного бюджета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99 0 00 00000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3,0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478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Резервные фонды местных администраций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99 0 00 20550 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3,0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521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lastRenderedPageBreak/>
              <w:t>Иные бюджетные ассигнования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99 0 00 20550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800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3,0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Резервные средства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99 0 00 20550 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870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3,0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Национальная оборона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113,8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117,6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121,7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Мобилизационная и вневойсковая подготовка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113,8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117,6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121,7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Непрограммные</w:t>
            </w:r>
            <w:proofErr w:type="spellEnd"/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 направления местного бюджета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99 0 00 00000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113,8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117,6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121,7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914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Расходы на осуществление первичного воинского учета на территориях, где отсутствуют военные комиссариаты, за счет средств федерального бюджета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99 0 00 51180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113,8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117,6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121,7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1219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99 0 00 51180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112,9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116,7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120,8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710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99 0 00 51180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120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112,9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116,7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120,8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725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99 0 00 51180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0,9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0,9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0,9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610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99 0 00 51180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0,9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0,9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0,9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610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Национальная безопасность и правоохранительная деятельность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19,0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943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 xml:space="preserve">Защита населения и территории от чрезвычайных ситуаций природного и техногенного </w:t>
            </w:r>
            <w:proofErr w:type="spellStart"/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характера</w:t>
            </w:r>
            <w:proofErr w:type="gramStart"/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,п</w:t>
            </w:r>
            <w:proofErr w:type="gramEnd"/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ожарная</w:t>
            </w:r>
            <w:proofErr w:type="spellEnd"/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 xml:space="preserve"> безопасность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19,0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269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Реализация мероприятий муниципальной программы "По вопросам обеспечения пожарной безопасности на территории администрации Новотроицкого сельсовета Северного района Новосибирской области на 2022-2026 </w:t>
            </w: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lastRenderedPageBreak/>
              <w:t>годы"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lastRenderedPageBreak/>
              <w:t>03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820031 90 05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11,0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595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820031 90 05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11,0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696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820031 90 05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11,0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Непрограммные</w:t>
            </w:r>
            <w:proofErr w:type="spellEnd"/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 направления местного бюджета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99 0 00 00000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6,0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768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99 0 00 18010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5,0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610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99 0 00 18010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5,0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610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99 0 00 18010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5,0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259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Мероприятия по обеспечению пожарной безопасности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990001 80 30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1,0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610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990001 80 30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1,0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610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990001 80 30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1,0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610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 xml:space="preserve">Другие вопросы в области национальной безопасности и </w:t>
            </w:r>
            <w:proofErr w:type="spellStart"/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правоохоанительной</w:t>
            </w:r>
            <w:proofErr w:type="spellEnd"/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 xml:space="preserve"> деятельности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14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2,0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1480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Реализация мероприятий муниципальной программы "Профилактика незаконного потребления наркотических средств и психотропных веществ на территории Новотроицкого сельсовета Северного района Новосибирской области на 2021-2025 годов"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14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840088 00 05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2,0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610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14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840088 00 05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2,0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610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14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840088 00 05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2,0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492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lastRenderedPageBreak/>
              <w:t>Национальная экономика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603,5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510,2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530,4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Дорожное хозяйство (дорожные фонды)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09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602,5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510,2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530,4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319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Непрограммные</w:t>
            </w:r>
            <w:proofErr w:type="spellEnd"/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 xml:space="preserve"> направления местного бюджета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09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99 0 00 00000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602,5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510,2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530,4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1205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Обеспечение восстановления и развития автодорог местного значения, в том числе мероприятия по созданию, восстановлению и содержанию элементов обустройства автомобильных дорог за счет средств местного бюджета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09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99 0 00 80760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465,0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372,7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392,9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610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09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99 0 00 80760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460,0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372,7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392,9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638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09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99 0 00 80760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460,0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372,7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392,9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958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Обеспечение дорожной деятельности в отношении автомобильных дорог общего пользования местного </w:t>
            </w:r>
            <w:proofErr w:type="spellStart"/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значения</w:t>
            </w:r>
            <w:proofErr w:type="gramStart"/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,з</w:t>
            </w:r>
            <w:proofErr w:type="gramEnd"/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а</w:t>
            </w:r>
            <w:proofErr w:type="spellEnd"/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 счет акциз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09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99 0 00 80780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137,5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137,5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137,5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594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09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99 0 00 80780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137,5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137,5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137,5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725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09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99 0 00 80780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137,5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137,5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137,5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244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Другие вопросы в области национальной экономики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1,0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1291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proofErr w:type="gramStart"/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Реализация мероприятий муниципальной программы "О развитии </w:t>
            </w:r>
            <w:proofErr w:type="spellStart"/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субьектов</w:t>
            </w:r>
            <w:proofErr w:type="spellEnd"/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 малого и среднего предпринимательства в Новотроицком сельсовете Северного района Новосибирской области на 2021-2025 годы)</w:t>
            </w:r>
            <w:proofErr w:type="gramEnd"/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810038 00 05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1,0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725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810038 00 05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1,0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725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810038 00 05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1,0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521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lastRenderedPageBreak/>
              <w:t>Жилищно-коммунальное хозяйство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4302,4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309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  <w:t>Жилищное хозяйство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24,5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257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Непрограммные</w:t>
            </w:r>
            <w:proofErr w:type="spellEnd"/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 xml:space="preserve"> направления местного бюджета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99 0 00 00000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24,5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234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Мероприятия в области жилищного хозяйства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99 0 00 04020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24,5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595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99 0 00 04020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16,5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610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99 0 00 04020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16,5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254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Иные бюджетные ассигнования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99 0 00 04020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800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8,0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217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Уплата налогов, сборов и иных платежей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99 0 00 04020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850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8,0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348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Коммунальное хозяйство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967,7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434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Непрограммные</w:t>
            </w:r>
            <w:proofErr w:type="spellEnd"/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 направления местного бюджета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99 0 00 00000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967,7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6267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lang w:eastAsia="en-US"/>
              </w:rPr>
              <w:t>Мероприятия в области коммунального хозяйства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99 0 00 03510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279,5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653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99 0 00 03510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270,0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638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99 0 00 03510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270,0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434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бюджетные ассигнования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99 0 00 03510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800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9,5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434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Уплата налогов, сборов и иных платежей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99 0 00 03510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850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9,5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1030"/>
        </w:trPr>
        <w:tc>
          <w:tcPr>
            <w:tcW w:w="6267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Организация в границах поселений </w:t>
            </w:r>
            <w:proofErr w:type="spellStart"/>
            <w:proofErr w:type="gramStart"/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тепло-и</w:t>
            </w:r>
            <w:proofErr w:type="spellEnd"/>
            <w:proofErr w:type="gramEnd"/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 водоснабжения  населения, водоотведения, снабжения населения топливом за счет средств Северного района Новосибирской области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99 0 00 03540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288,2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1349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Расходы на выплату персонала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99 0 00 03540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288,2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434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99 0 00 03540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110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288,2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900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 xml:space="preserve">Организация бесперебойной работы </w:t>
            </w:r>
            <w:proofErr w:type="spellStart"/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обьектов</w:t>
            </w:r>
            <w:proofErr w:type="spellEnd"/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тепл</w:t>
            </w:r>
            <w:proofErr w:type="gramStart"/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о-</w:t>
            </w:r>
            <w:proofErr w:type="gramEnd"/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,водоснабжения</w:t>
            </w:r>
            <w:proofErr w:type="spellEnd"/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 xml:space="preserve"> и водоотведения за счет средств областного бюджета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99 0 00 70600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396,0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99 0 00 70600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396,0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99 0 00 70600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396,0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871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 xml:space="preserve">Организация бесперебойной работы </w:t>
            </w:r>
            <w:proofErr w:type="spellStart"/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обьектов</w:t>
            </w:r>
            <w:proofErr w:type="spellEnd"/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тепл</w:t>
            </w:r>
            <w:proofErr w:type="gramStart"/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о-</w:t>
            </w:r>
            <w:proofErr w:type="gramEnd"/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,водоснабжения</w:t>
            </w:r>
            <w:proofErr w:type="spellEnd"/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 xml:space="preserve"> и водоотведения за счет средств местного бюджета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99 0 00 80600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4,0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610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99 0 00 80600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4,0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566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99 0 00 80600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4,0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319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Благоустройство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419,3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420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Непрограммные</w:t>
            </w:r>
            <w:proofErr w:type="spellEnd"/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 направления местного бюджета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99 0 00 00000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419,3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362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Уличное освещение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99 0 00 06010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409,3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638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99 0 00 06010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409,3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638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99 0 00 06010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409,3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552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Организация ритуальных услуг и содержание мест захоронения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99 0 00 06040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8,0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99 0 00 06040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8,0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535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99 0 00 06040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8,0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566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lastRenderedPageBreak/>
              <w:t>Организация сбора и вывоза бытовых отходов и мусора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99 0 00 06050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2,0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535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99 0 00 06050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2,0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521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99 0 00 06050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2,0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595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Другие вопросы в области жилищно-коммунального хозяйства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2890,9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279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Непрограммные</w:t>
            </w:r>
            <w:proofErr w:type="spellEnd"/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 направления местного бюджета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99 0 00 00000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2890,9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595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Обеспечение деятельности  учреждений жилищно-коммунального хозяйства 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99 0 00 05180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850,6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1406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99 0 00 05180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190,8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99 0 00 05180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110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190,8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667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99 0 00 05180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632,0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610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99 0 00 05180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632,0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бюджетные ассигнования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99 0 00 05180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800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27,8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Уплата налогов, сборов и иных платежей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99 0 00 05180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850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27,8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1219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Обеспечение сбалансированности местных бюджетов в рамках реализации мероприятий государственной программы Новосибирской области  "Управление финансами в Новосибирской области"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990 00 70510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2040,3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1219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99 0 00 70510 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2040,3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99 0 00 70510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110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2040,3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 xml:space="preserve">Культура, кинематография 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08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1539,2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Культура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08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1539,2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348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Непрограммные</w:t>
            </w:r>
            <w:proofErr w:type="spellEnd"/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 направления местного бюджета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08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99 0 00 00000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1539,2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582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Расходы на обеспечение деятельности муниципальных домов культуры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08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99 0 00 00720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320,5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08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99 0 00 00720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307,5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610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08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99 0 00 00720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307,5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311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бюджетные ассигнования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08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99 0 00 00720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800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13,0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Уплата налогов, сборов и иных платежей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08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99 0 00 00720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850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13,0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1219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Обеспечение сбалансированности местных бюджетов в рамках реализации мероприятий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08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99 0 00 70510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1218,7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1219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08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99 0 00 70510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1218,7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08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99 0 00 70510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110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1218,7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334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Социальная политика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185,0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406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Пенсионное обеспечение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185,0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434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lastRenderedPageBreak/>
              <w:t>Непрограммные</w:t>
            </w:r>
            <w:proofErr w:type="spellEnd"/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 направления местного бюджета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99 0 00 00000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185,0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535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Доплаты к пенсиям, дополнительное пенсионное обеспечение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99 0 00 02020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185,0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391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Социальное обеспечение и иные выплаты населению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99 0 00 02020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300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185,0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379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Публичные нормативные социальные выплаты гражданам 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99 0 00 02020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310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185,0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Физическая культура и спорт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1,0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Физическая культура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1,0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391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Непрограммные</w:t>
            </w:r>
            <w:proofErr w:type="spellEnd"/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 направления местного бюджета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99 0 00 00000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1,0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667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Физкультурно-оздоровительная работа и спортивные мероприятия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99 0 00 05120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1,0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610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99 0 00 05120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1,0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653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99 0 00 05120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1,0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434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Условно утвержденные расходы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99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45,7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58,5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Условно утвержденные расходы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99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99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45,7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58,5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Непрограммные</w:t>
            </w:r>
            <w:proofErr w:type="spellEnd"/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 направления местного бюджета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99 0 00 00000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45,7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58,5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Условно утвержденные расходы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99 0 00 99990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45,7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58,5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Условно утвержденные расходы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99 0 00 99990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900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45,7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58,5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Условно утвержденные расходы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</w:t>
            </w: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99 0 00 99990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990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45,7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58,5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Всего расходов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  <w:tc>
          <w:tcPr>
            <w:tcW w:w="1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8673,9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2083,8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1429,3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</w:tbl>
    <w:p w:rsidR="007050E4" w:rsidRDefault="007050E4" w:rsidP="00E063F4">
      <w:pPr>
        <w:spacing w:after="0" w:line="240" w:lineRule="auto"/>
        <w:ind w:left="5387"/>
        <w:jc w:val="center"/>
        <w:rPr>
          <w:rFonts w:ascii="Times New Roman" w:hAnsi="Times New Roman" w:cs="Times New Roman"/>
          <w:sz w:val="24"/>
          <w:szCs w:val="24"/>
        </w:rPr>
      </w:pPr>
    </w:p>
    <w:p w:rsidR="00226947" w:rsidRDefault="00226947" w:rsidP="00E063F4">
      <w:pPr>
        <w:spacing w:after="0" w:line="240" w:lineRule="auto"/>
        <w:ind w:left="5387"/>
        <w:jc w:val="center"/>
        <w:rPr>
          <w:rFonts w:ascii="Times New Roman" w:hAnsi="Times New Roman" w:cs="Times New Roman"/>
          <w:sz w:val="24"/>
          <w:szCs w:val="24"/>
        </w:rPr>
      </w:pPr>
    </w:p>
    <w:p w:rsidR="00226947" w:rsidRDefault="00226947" w:rsidP="00E063F4">
      <w:pPr>
        <w:spacing w:after="0" w:line="240" w:lineRule="auto"/>
        <w:ind w:left="5387"/>
        <w:jc w:val="center"/>
        <w:rPr>
          <w:rFonts w:ascii="Times New Roman" w:hAnsi="Times New Roman" w:cs="Times New Roman"/>
          <w:sz w:val="24"/>
          <w:szCs w:val="24"/>
        </w:rPr>
      </w:pPr>
    </w:p>
    <w:p w:rsidR="00226947" w:rsidRDefault="00226947" w:rsidP="00E063F4">
      <w:pPr>
        <w:spacing w:after="0" w:line="240" w:lineRule="auto"/>
        <w:ind w:left="5387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left w:w="30" w:type="dxa"/>
          <w:right w:w="30" w:type="dxa"/>
        </w:tblCellMar>
        <w:tblLook w:val="0000"/>
      </w:tblPr>
      <w:tblGrid>
        <w:gridCol w:w="7267"/>
        <w:gridCol w:w="919"/>
        <w:gridCol w:w="759"/>
        <w:gridCol w:w="693"/>
        <w:gridCol w:w="1580"/>
        <w:gridCol w:w="806"/>
        <w:gridCol w:w="886"/>
        <w:gridCol w:w="1032"/>
        <w:gridCol w:w="1032"/>
      </w:tblGrid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3685"/>
        </w:trPr>
        <w:tc>
          <w:tcPr>
            <w:tcW w:w="72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  <w:tc>
          <w:tcPr>
            <w:tcW w:w="9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  <w:tc>
          <w:tcPr>
            <w:tcW w:w="759" w:type="dxa"/>
            <w:gridSpan w:val="7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lang w:eastAsia="en-US"/>
              </w:rPr>
              <w:t xml:space="preserve">                                                             Приложение 4                                                                                              к решению  двадцать шестой сессии</w:t>
            </w:r>
          </w:p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lang w:eastAsia="en-US"/>
              </w:rPr>
              <w:t xml:space="preserve">                                                                      Совета депутатов Новотроицкого сельсовета </w:t>
            </w:r>
          </w:p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lang w:eastAsia="en-US"/>
              </w:rPr>
              <w:t xml:space="preserve">                                                                      Северного района  Новосибирской области </w:t>
            </w:r>
          </w:p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lang w:eastAsia="en-US"/>
              </w:rPr>
              <w:t xml:space="preserve">                                                                      «О местном бюджете  Новотроицкого</w:t>
            </w:r>
          </w:p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lang w:eastAsia="en-US"/>
              </w:rPr>
              <w:t xml:space="preserve">                                                                      сельсовета Северного района </w:t>
            </w:r>
          </w:p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lang w:eastAsia="en-US"/>
              </w:rPr>
              <w:t xml:space="preserve">                                                                      Новосибирской области на 2022 год и </w:t>
            </w:r>
          </w:p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lang w:eastAsia="en-US"/>
              </w:rPr>
              <w:t xml:space="preserve">                                                                      плановый период 2023 и 2024 годов»</w:t>
            </w:r>
          </w:p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lang w:eastAsia="en-US"/>
              </w:rPr>
              <w:t>от 23.03.2022 № 3</w:t>
            </w:r>
          </w:p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72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9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7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6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0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  <w:t>Таблица 1</w:t>
            </w:r>
          </w:p>
        </w:tc>
        <w:tc>
          <w:tcPr>
            <w:tcW w:w="1032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032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204"/>
        </w:trPr>
        <w:tc>
          <w:tcPr>
            <w:tcW w:w="7267" w:type="dxa"/>
            <w:gridSpan w:val="8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8"/>
                <w:szCs w:val="28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b/>
                <w:bCs/>
                <w:color w:val="000000"/>
                <w:sz w:val="28"/>
                <w:szCs w:val="28"/>
                <w:lang w:eastAsia="en-US"/>
              </w:rPr>
              <w:t xml:space="preserve">Ведомственная структура расходов местного бюджета на 2022 год и плановый период 2023 и 2024 годов </w:t>
            </w:r>
          </w:p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8"/>
                <w:szCs w:val="28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b/>
                <w:bCs/>
                <w:color w:val="000000"/>
                <w:sz w:val="28"/>
                <w:szCs w:val="28"/>
                <w:lang w:eastAsia="en-US"/>
              </w:rPr>
              <w:t xml:space="preserve">             </w:t>
            </w:r>
          </w:p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032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8"/>
                <w:szCs w:val="28"/>
                <w:lang w:eastAsia="en-US"/>
              </w:rPr>
            </w:pP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7267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  <w:tc>
          <w:tcPr>
            <w:tcW w:w="919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  <w:tc>
          <w:tcPr>
            <w:tcW w:w="759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  <w:tc>
          <w:tcPr>
            <w:tcW w:w="693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  <w:tc>
          <w:tcPr>
            <w:tcW w:w="806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  <w:tc>
          <w:tcPr>
            <w:tcW w:w="886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  <w:tc>
          <w:tcPr>
            <w:tcW w:w="1032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  <w:tc>
          <w:tcPr>
            <w:tcW w:w="1032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тыс. рублей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290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  <w:t>Наименование показателя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759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nil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693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158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80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  <w:t>Сумма</w:t>
            </w:r>
          </w:p>
        </w:tc>
        <w:tc>
          <w:tcPr>
            <w:tcW w:w="1032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103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1800"/>
        </w:trPr>
        <w:tc>
          <w:tcPr>
            <w:tcW w:w="726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  <w:t>главный распорядитель бюджетных средств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  <w:t>раздел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0"/>
                <w:szCs w:val="20"/>
                <w:lang w:eastAsia="en-US"/>
              </w:rPr>
              <w:t>подраздел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  <w:t>целевая статья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  <w:t>вид расходов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  <w:t>2022 год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  <w:t>2023 год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  <w:t>2024 год</w:t>
            </w: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501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  <w:t>Администрация Новотроицкого сельсовета Северного района Новосибирской области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8673,9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2083,8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1429,3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Общегосударственные вопросы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1910,0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1405,3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713,7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696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lastRenderedPageBreak/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806,3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769,1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356,3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Непрограммные</w:t>
            </w:r>
            <w:proofErr w:type="spellEnd"/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 направления местного бюджета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99 0 00 00000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806,3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769,1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356,3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Расходы на содержание органов местного самоуправления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99 0 00 03000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769,1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356,3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Глава муниципального образования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99 0 00 03110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769,1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356,3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1219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99 0 00 03110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769,1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349,4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610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99 0 00 03110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120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769,1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349,4</w:t>
            </w: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990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Обеспечение сбалансированности местных бюджетов в рамках реализации мероприятий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99 0 00 70510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806,3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1205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99 0 00 70510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806,3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739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99 0 00 70510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120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806,3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735"/>
        </w:trPr>
        <w:tc>
          <w:tcPr>
            <w:tcW w:w="7267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226947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1070,7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603,2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324,4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362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Непрограммные</w:t>
            </w:r>
            <w:proofErr w:type="spellEnd"/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 направления местного бюджета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99 0 00 00000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1070,7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603,2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324,4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914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Расходы на выплаты по оплате труда и содержание органов местного самоуправления Северного района Новосибирской области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99 0 00 03120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284,5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603,1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324,3</w:t>
            </w: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1123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99 0 00 03120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603,1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324,3</w:t>
            </w: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631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99 0 00 03120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120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603,1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324,3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638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99 0 00 03120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254,5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595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99 0 00 03120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254,5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289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бюджетные ассигнования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99 0 00 03120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800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420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Уплата налогов, сборов и иных платежей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99 0 00 03120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850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1190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Расходы на осуществление отдельных государственных полномочий Новосибирской области по решению вопросов в сфере административных правонарушений за счет средств областного бюджета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99 0 00 70190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0,1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0,1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0,1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566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99 0 00 70190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0,1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0,1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0,1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566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99 0 00 70190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0,1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0,1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0,1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1219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Обеспечение сбалансированности местных бюджетов в рамках реализации мероприятий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99 0 00 70510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786,1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1190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99 0 00 70510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786,1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653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99 0 00 70510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120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786,1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595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06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30,0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30,0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30,0</w:t>
            </w: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309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Непрограммные</w:t>
            </w:r>
            <w:proofErr w:type="spellEnd"/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 направления местного бюджета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06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99 0 00 00000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30,0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871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proofErr w:type="gramStart"/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Средства</w:t>
            </w:r>
            <w:proofErr w:type="gramEnd"/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 передаваемые на осуществление части переданных полномочий поселения по осуществлению внешнего муниципального контроля 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06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99 0 00 84010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30,0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Межбюджетные трансферты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06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99 0 00 84010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500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30,0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348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межбюджетные трансферты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06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99 0 00 84010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540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30,0</w:t>
            </w: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219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Резервные фонды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3,0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3,0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3,0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319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Непрограммные</w:t>
            </w:r>
            <w:proofErr w:type="spellEnd"/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 направления местного бюджета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99 0 00 00000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3,0</w:t>
            </w: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128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Резервные фонды местных администраций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99 0 00 20550 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3,0</w:t>
            </w: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бюджетные ассигнования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99 0 00 20550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800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3,0</w:t>
            </w: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222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Резервные средства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99 0 00 20550 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870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3,0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Национальная оборона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113,8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117,6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121,7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Мобилизационная и вневойсковая подготовка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113,8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117,6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121,7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Непрограммные</w:t>
            </w:r>
            <w:proofErr w:type="spellEnd"/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 направления местного бюджета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99 0 00 00000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113,8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117,6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121,7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914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Расходы на осуществление первичного воинского учета на территориях, где отсутствуют военные комиссариаты, за счет средств федерального бюджета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99 0 00 51180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113,8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117,6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121,7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1219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99 0 00 51180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112,9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116,7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120,8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710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99 0 00 51180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120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112,9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116,7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120,8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725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99 0 00 51180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0,9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0,9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0,9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610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99 0 00 51180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0,9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0,9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0,9</w:t>
            </w: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212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Национальная безопасность и правоохранительная деятельность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19,0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5,0</w:t>
            </w: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613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Защита населения и территории от чрезвычайных ситуаций природного и техногенного характера</w:t>
            </w: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 xml:space="preserve">, </w:t>
            </w: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пожарная безопасность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19,0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5,0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1190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Реализация мероприятий муниципальной программы "По вопросам обеспечения пожарной безопасности на территории администрации Новотроицкого сельсовета Северного района Новосибирской области на 2022-2026 годы"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820031 90 05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595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820031 90 05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566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820031 90 05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Непрограммные</w:t>
            </w:r>
            <w:proofErr w:type="spellEnd"/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 направления местного бюджета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99 0 00 00000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6,0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5,0</w:t>
            </w: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504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99 0 00 18010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5,0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610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99 0 00 18010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5,0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610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99 0 00 18010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5,0</w:t>
            </w: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218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Мероприятия по обеспечению пожарной безопасности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990001 80 30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610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990001 80 30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610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990001 80 30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610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 xml:space="preserve">Другие вопросы в области национальной безопасности и </w:t>
            </w:r>
            <w:proofErr w:type="spellStart"/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правоохоанительной</w:t>
            </w:r>
            <w:proofErr w:type="spellEnd"/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 xml:space="preserve"> деятельности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14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2,0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1265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lastRenderedPageBreak/>
              <w:t>Реализация мероприятий муниципальной программы "Профилактика незаконного потребления наркотических средств и психотропных веществ на территории Новотроицкого сельсовета Северного района Новосибирской области на 2021-2025 годов"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14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840088 00 05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610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14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840088 00 05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610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14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840088 00 05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295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Национальная экономика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603,5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510,2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530,4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Дорожное хозяйство (дорожные фонды)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09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602,5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510,2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530,4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319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Непрограммные</w:t>
            </w:r>
            <w:proofErr w:type="spellEnd"/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 xml:space="preserve"> направления местного бюджета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09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99 0 00 00000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602,5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510,2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530,4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1205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Обеспечение восстановления и развития автодорог местного значения, в том числе мероприятия по созданию, восстановлению и содержанию элементов обустройства автомобильных дорог за счет средств местного бюджета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09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99 0 00 80760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465,0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372,7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392,9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610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09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99 0 00 80760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465,0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372,7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392,9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638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09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99 0 00 80760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465,0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372,7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392,9</w:t>
            </w: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514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Обеспечение дорожной деятельности в отношении автомобильных дорог общего пользования местного значения,</w:t>
            </w: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 </w:t>
            </w: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за счет акциз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09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99 0 00 80780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137,5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137,5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137,5</w:t>
            </w: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622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09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99 0 00 80780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137,5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137,5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137,5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725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09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99 0 00 80780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137,5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137,5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137,5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725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Другие вопросы в области национальной экономики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1291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proofErr w:type="gramStart"/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lastRenderedPageBreak/>
              <w:t xml:space="preserve">Реализация мероприятий муниципальной программы "О развитии </w:t>
            </w:r>
            <w:proofErr w:type="spellStart"/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субьектов</w:t>
            </w:r>
            <w:proofErr w:type="spellEnd"/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 малого и среднего предпринимательства в Новотроицком сельсовете Северного района Новосибирской области на 2021-2025 годы)</w:t>
            </w:r>
            <w:proofErr w:type="gramEnd"/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810038 00 05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725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810038 00 05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725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810038 00 05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326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Жилищно-коммунальное хозяйство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4302,4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261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  <w:t>Жилищное хозяйство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24,5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237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Непрограммные</w:t>
            </w:r>
            <w:proofErr w:type="spellEnd"/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 xml:space="preserve"> направления местного бюджета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99 0 00 00000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24,5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212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Мероприятия в области жилищного хозяйства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99 0 00 04020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24,5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595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99 0 00 04020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16,5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610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99 0 00 04020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16,5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221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Иные бюджетные ассигнования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99 0 00 04020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800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210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Уплата налогов, сборов и иных платежей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99 0 00 04020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850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315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Коммунальное хозяйство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967,7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434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Непрограммные</w:t>
            </w:r>
            <w:proofErr w:type="spellEnd"/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 направления местного бюджета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99 0 00 00000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967,7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240"/>
        </w:trPr>
        <w:tc>
          <w:tcPr>
            <w:tcW w:w="7267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lang w:eastAsia="en-US"/>
              </w:rPr>
              <w:t>Мероприятия в области коммунального хозяйства</w:t>
            </w:r>
          </w:p>
        </w:tc>
        <w:tc>
          <w:tcPr>
            <w:tcW w:w="919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99 0 00 03510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279,5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653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99 0 00 03510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270,0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638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99 0 00 03510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270,0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434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бюджетные ассигнования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99 0 00 03510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800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9,5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434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Уплата налогов, сборов и иных платежей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99 0 00 03510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850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9,5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1030"/>
        </w:trPr>
        <w:tc>
          <w:tcPr>
            <w:tcW w:w="7267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lastRenderedPageBreak/>
              <w:t xml:space="preserve">Организация в границах поселений </w:t>
            </w:r>
            <w:proofErr w:type="spellStart"/>
            <w:proofErr w:type="gramStart"/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тепло-и</w:t>
            </w:r>
            <w:proofErr w:type="spellEnd"/>
            <w:proofErr w:type="gramEnd"/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 водоснабжения  населения, водоотведения, снабжения населения топливом за счет средств Северного района Новосибирской области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99 0 00 03540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288,2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1068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Расходы на выплату персонала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99 0 00 03540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288,2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434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99 0 00 03540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110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288,2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480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 xml:space="preserve">Организация бесперебойной работы </w:t>
            </w:r>
            <w:proofErr w:type="spellStart"/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обьектов</w:t>
            </w:r>
            <w:proofErr w:type="spellEnd"/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тепл</w:t>
            </w:r>
            <w:proofErr w:type="gramStart"/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о-</w:t>
            </w:r>
            <w:proofErr w:type="gramEnd"/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,водоснабжения</w:t>
            </w:r>
            <w:proofErr w:type="spellEnd"/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 xml:space="preserve"> и водоотведения за счет средств областного бюджета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99 0 00 70600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396,0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99 0 00 70600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396,0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99 0 00 70600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396,0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562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 xml:space="preserve">Организация бесперебойной работы </w:t>
            </w:r>
            <w:proofErr w:type="spellStart"/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обьектов</w:t>
            </w:r>
            <w:proofErr w:type="spellEnd"/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тепл</w:t>
            </w:r>
            <w:proofErr w:type="gramStart"/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о-</w:t>
            </w:r>
            <w:proofErr w:type="gramEnd"/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,водоснабжения</w:t>
            </w:r>
            <w:proofErr w:type="spellEnd"/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 xml:space="preserve"> и водоотведения за счет средств местного бюджета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99 0 00 80600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4,0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610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99 0 00 80600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4,0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566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99 0 00 80600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4,0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319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Благоустройство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419,3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420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Непрограммные</w:t>
            </w:r>
            <w:proofErr w:type="spellEnd"/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 направления местного бюджета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99 0 00 00000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419,3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362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Уличное освещение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99 0 00 06010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409,3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638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99 0 00 06010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409,3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638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99 0 00 06010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409,3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552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Организация ритуальных услуг и содержание мест захоронения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99 0 00 06040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99 0 00 06040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535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99 0 00 06040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334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Организация сбора и вывоза бытовых отходов и мусора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99 0 00 06050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535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99 0 00 06050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521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99 0 00 06050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354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Другие вопросы в области жилищно-коммунального хозяйства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2890,9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260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Непрограммные</w:t>
            </w:r>
            <w:proofErr w:type="spellEnd"/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 направления местного бюджета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99 0 00 00000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2890,9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595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Обеспечение деятельности  учреждений жилищно-коммунального хозяйства 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99 0 00 05180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850,6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1181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99 0 00 05180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190,8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99 0 00 05180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110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190,8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667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99 0 00 05180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632,0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610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99 0 00 05180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632,0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бюджетные ассигнования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99 0 00 05180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800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27,8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Уплата налогов, сборов и иных платежей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99 0 00 05180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850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27,8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1219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Обеспечение сбалансированности местных бюджетов в рамках реализации мероприятий государственной программы Новосибирской области  "Управление финансами в Новосибирской области"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990 00 70510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2040,3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1219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99 0 00 70510 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2040,3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99 0 00 70510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110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2040,3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 xml:space="preserve">Культура, кинематография 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08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1539,2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Культура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08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1539,2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348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Непрограммные</w:t>
            </w:r>
            <w:proofErr w:type="spellEnd"/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 направления местного бюджета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08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99 0 00 00000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1539,2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550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Расходы на обеспечение деятельности муниципальных домов культуры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08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99 0 00 00720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320,5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08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99 0 00 00720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307,5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610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08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99 0 00 00720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307,5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136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бюджетные ассигнования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08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99 0 00 00720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800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13,0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Уплата налогов, сборов и иных платежей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08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99 0 00 00720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850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13,0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1219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Обеспечение сбалансированности местных бюджетов в рамках реализации мероприятий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08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99 0 00 70510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1218,7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1219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08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99 0 00 70510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1218,7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08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99 0 00 70510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110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1218,7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334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Социальная политика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185,0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406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Пенсионное обеспечение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185,0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339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Непрограммные</w:t>
            </w:r>
            <w:proofErr w:type="spellEnd"/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 направления местного бюджета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99 0 00 00000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185,0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273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Доплаты к пенсиям, дополнительное пенсионное обеспечение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99 0 00 02020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185,0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391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99 0 00 02020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300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185,0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293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Публичные нормативные социальные выплаты гражданам 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99 0 00 02020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310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185,0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Физическая культура и спорт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Физическая культура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391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Непрограммные</w:t>
            </w:r>
            <w:proofErr w:type="spellEnd"/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 направления местного бюджета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99 0 00 00000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 w:rsidTr="00226947">
        <w:tblPrEx>
          <w:tblCellMar>
            <w:top w:w="0" w:type="dxa"/>
            <w:bottom w:w="0" w:type="dxa"/>
          </w:tblCellMar>
        </w:tblPrEx>
        <w:trPr>
          <w:trHeight w:val="341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Физкультурно-оздоровительная работа и спортивные мероприятия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99 0 00 05120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610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99 0 00 05120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653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99 0 00 05120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434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Условно утвержденные расходы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99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45,7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58,5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Условно утвержденные расходы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99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99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45,7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58,5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Непрограммные</w:t>
            </w:r>
            <w:proofErr w:type="spellEnd"/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 направления местного бюджета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99 0 00 00000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45,7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58,5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Условно утвержденные расходы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99 0 00 99990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45,7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58,5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Условно утвержденные расходы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99 0 00 99990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900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45,7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58,5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Условно утвержденные расходы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</w:t>
            </w: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99 0 00 99990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990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45,7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58,5</w:t>
            </w:r>
          </w:p>
        </w:tc>
      </w:tr>
      <w:tr w:rsidR="00226947" w:rsidRPr="00226947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Всего расходов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  <w:tc>
          <w:tcPr>
            <w:tcW w:w="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8673,9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2083,8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6947" w:rsidRPr="00226947" w:rsidRDefault="00226947" w:rsidP="002269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226947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1429,3</w:t>
            </w:r>
          </w:p>
        </w:tc>
      </w:tr>
    </w:tbl>
    <w:p w:rsidR="00226947" w:rsidRDefault="00226947" w:rsidP="00E063F4">
      <w:pPr>
        <w:spacing w:after="0" w:line="240" w:lineRule="auto"/>
        <w:ind w:left="5387"/>
        <w:jc w:val="center"/>
        <w:rPr>
          <w:rFonts w:ascii="Times New Roman" w:hAnsi="Times New Roman" w:cs="Times New Roman"/>
          <w:sz w:val="24"/>
          <w:szCs w:val="24"/>
        </w:rPr>
      </w:pPr>
    </w:p>
    <w:sectPr w:rsidR="00226947" w:rsidSect="00B20D4B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025736"/>
    <w:multiLevelType w:val="hybridMultilevel"/>
    <w:tmpl w:val="CDAE4A94"/>
    <w:lvl w:ilvl="0" w:tplc="AE60308C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">
    <w:nsid w:val="27E238B1"/>
    <w:multiLevelType w:val="hybridMultilevel"/>
    <w:tmpl w:val="8D34AC7A"/>
    <w:lvl w:ilvl="0" w:tplc="6BE0CF3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A1278A4"/>
    <w:multiLevelType w:val="hybridMultilevel"/>
    <w:tmpl w:val="AF748E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1922E5F"/>
    <w:multiLevelType w:val="hybridMultilevel"/>
    <w:tmpl w:val="07128E94"/>
    <w:lvl w:ilvl="0" w:tplc="56381616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E063F4"/>
    <w:rsid w:val="00014144"/>
    <w:rsid w:val="00014DAF"/>
    <w:rsid w:val="000618E4"/>
    <w:rsid w:val="000A0B5C"/>
    <w:rsid w:val="000C6449"/>
    <w:rsid w:val="000F64D8"/>
    <w:rsid w:val="0010742F"/>
    <w:rsid w:val="0011719C"/>
    <w:rsid w:val="0013006E"/>
    <w:rsid w:val="001413C6"/>
    <w:rsid w:val="0016154B"/>
    <w:rsid w:val="00180D7F"/>
    <w:rsid w:val="001E629A"/>
    <w:rsid w:val="001F0D2C"/>
    <w:rsid w:val="002237F7"/>
    <w:rsid w:val="00226947"/>
    <w:rsid w:val="00237B89"/>
    <w:rsid w:val="002B46CE"/>
    <w:rsid w:val="002C576C"/>
    <w:rsid w:val="003036CF"/>
    <w:rsid w:val="00315A7F"/>
    <w:rsid w:val="00381076"/>
    <w:rsid w:val="00405227"/>
    <w:rsid w:val="00417C95"/>
    <w:rsid w:val="00460B89"/>
    <w:rsid w:val="004D42FC"/>
    <w:rsid w:val="00571B0C"/>
    <w:rsid w:val="00597489"/>
    <w:rsid w:val="005D3117"/>
    <w:rsid w:val="005E48AF"/>
    <w:rsid w:val="006438A5"/>
    <w:rsid w:val="00652A89"/>
    <w:rsid w:val="006B6CBC"/>
    <w:rsid w:val="006E6D68"/>
    <w:rsid w:val="00703256"/>
    <w:rsid w:val="007050E4"/>
    <w:rsid w:val="00737D37"/>
    <w:rsid w:val="00742E28"/>
    <w:rsid w:val="007524FF"/>
    <w:rsid w:val="00756AC1"/>
    <w:rsid w:val="007B2FA2"/>
    <w:rsid w:val="00820E13"/>
    <w:rsid w:val="008568F4"/>
    <w:rsid w:val="0086149F"/>
    <w:rsid w:val="008678B9"/>
    <w:rsid w:val="008A7E13"/>
    <w:rsid w:val="008B401F"/>
    <w:rsid w:val="008C07E3"/>
    <w:rsid w:val="008D61A7"/>
    <w:rsid w:val="00941F43"/>
    <w:rsid w:val="00950837"/>
    <w:rsid w:val="00987C41"/>
    <w:rsid w:val="009D0846"/>
    <w:rsid w:val="00A228B3"/>
    <w:rsid w:val="00A45AFC"/>
    <w:rsid w:val="00A63840"/>
    <w:rsid w:val="00AA3055"/>
    <w:rsid w:val="00AF1473"/>
    <w:rsid w:val="00B14DAA"/>
    <w:rsid w:val="00B20D4B"/>
    <w:rsid w:val="00B34566"/>
    <w:rsid w:val="00B62959"/>
    <w:rsid w:val="00BE23D6"/>
    <w:rsid w:val="00C3497F"/>
    <w:rsid w:val="00C8224B"/>
    <w:rsid w:val="00CB107A"/>
    <w:rsid w:val="00CC2115"/>
    <w:rsid w:val="00D42409"/>
    <w:rsid w:val="00D711C1"/>
    <w:rsid w:val="00D748E5"/>
    <w:rsid w:val="00D8551C"/>
    <w:rsid w:val="00DD19EB"/>
    <w:rsid w:val="00E063F4"/>
    <w:rsid w:val="00E11D07"/>
    <w:rsid w:val="00E35966"/>
    <w:rsid w:val="00E71CE8"/>
    <w:rsid w:val="00EB5EB7"/>
    <w:rsid w:val="00ED335C"/>
    <w:rsid w:val="00ED4DA7"/>
    <w:rsid w:val="00F041F9"/>
    <w:rsid w:val="00F05DB0"/>
    <w:rsid w:val="00F32CBE"/>
    <w:rsid w:val="00F353A5"/>
    <w:rsid w:val="00FB20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annotation subjec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63F4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E063F4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36"/>
      <w:szCs w:val="20"/>
    </w:rPr>
  </w:style>
  <w:style w:type="paragraph" w:styleId="2">
    <w:name w:val="heading 2"/>
    <w:basedOn w:val="a"/>
    <w:next w:val="a"/>
    <w:link w:val="20"/>
    <w:uiPriority w:val="9"/>
    <w:unhideWhenUsed/>
    <w:qFormat/>
    <w:rsid w:val="00E063F4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E063F4"/>
    <w:pPr>
      <w:keepNext/>
      <w:spacing w:after="0" w:line="240" w:lineRule="auto"/>
      <w:outlineLvl w:val="2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4">
    <w:name w:val="heading 4"/>
    <w:basedOn w:val="a"/>
    <w:next w:val="a"/>
    <w:link w:val="40"/>
    <w:semiHidden/>
    <w:unhideWhenUsed/>
    <w:qFormat/>
    <w:rsid w:val="00E063F4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063F4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E063F4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semiHidden/>
    <w:rsid w:val="00E063F4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semiHidden/>
    <w:rsid w:val="00E063F4"/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table" w:styleId="a3">
    <w:name w:val="Table Grid"/>
    <w:aliases w:val="Tab Border"/>
    <w:basedOn w:val="a1"/>
    <w:uiPriority w:val="59"/>
    <w:rsid w:val="00E063F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normalbullet2gif">
    <w:name w:val="msonormalbullet2.gif"/>
    <w:basedOn w:val="a"/>
    <w:rsid w:val="00E063F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rmal (Web)"/>
    <w:basedOn w:val="a"/>
    <w:uiPriority w:val="99"/>
    <w:unhideWhenUsed/>
    <w:rsid w:val="00E063F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E063F4"/>
    <w:pPr>
      <w:ind w:left="720"/>
      <w:contextualSpacing/>
    </w:pPr>
    <w:rPr>
      <w:rFonts w:ascii="Times New Roman" w:eastAsia="Calibri" w:hAnsi="Times New Roman" w:cs="Times New Roman"/>
      <w:sz w:val="28"/>
      <w:lang w:eastAsia="en-US"/>
    </w:rPr>
  </w:style>
  <w:style w:type="paragraph" w:customStyle="1" w:styleId="ConsPlusTitle">
    <w:name w:val="ConsPlusTitle"/>
    <w:rsid w:val="00E063F4"/>
    <w:pPr>
      <w:suppressAutoHyphens/>
      <w:autoSpaceDE w:val="0"/>
      <w:spacing w:after="0" w:line="240" w:lineRule="auto"/>
    </w:pPr>
    <w:rPr>
      <w:rFonts w:ascii="Arial" w:eastAsia="Arial" w:hAnsi="Arial" w:cs="Arial"/>
      <w:b/>
      <w:bCs/>
      <w:sz w:val="20"/>
      <w:szCs w:val="20"/>
      <w:lang w:eastAsia="ar-SA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E063F4"/>
    <w:rPr>
      <w:rFonts w:ascii="Times New Roman" w:eastAsia="Calibri" w:hAnsi="Times New Roman" w:cs="Times New Roman"/>
      <w:sz w:val="28"/>
    </w:rPr>
  </w:style>
  <w:style w:type="character" w:customStyle="1" w:styleId="a7">
    <w:name w:val="Без интервала Знак"/>
    <w:aliases w:val="с интервалом Знак,Без интервала1 Знак,No Spacing1 Знак,No Spacing Знак"/>
    <w:link w:val="a8"/>
    <w:uiPriority w:val="1"/>
    <w:locked/>
    <w:rsid w:val="00E063F4"/>
    <w:rPr>
      <w:rFonts w:ascii="Calibri" w:hAnsi="Calibri" w:cs="Calibri"/>
    </w:rPr>
  </w:style>
  <w:style w:type="paragraph" w:styleId="a8">
    <w:name w:val="No Spacing"/>
    <w:aliases w:val="с интервалом,Без интервала1,No Spacing1,No Spacing"/>
    <w:link w:val="a7"/>
    <w:uiPriority w:val="1"/>
    <w:qFormat/>
    <w:rsid w:val="00E063F4"/>
    <w:pPr>
      <w:spacing w:after="0" w:line="240" w:lineRule="auto"/>
    </w:pPr>
    <w:rPr>
      <w:rFonts w:ascii="Calibri" w:hAnsi="Calibri" w:cs="Calibri"/>
    </w:rPr>
  </w:style>
  <w:style w:type="character" w:styleId="a9">
    <w:name w:val="Hyperlink"/>
    <w:uiPriority w:val="99"/>
    <w:semiHidden/>
    <w:unhideWhenUsed/>
    <w:rsid w:val="00E063F4"/>
    <w:rPr>
      <w:color w:val="0000FF"/>
      <w:u w:val="single"/>
    </w:rPr>
  </w:style>
  <w:style w:type="character" w:customStyle="1" w:styleId="ConsPlusNormal">
    <w:name w:val="ConsPlusNormal Знак"/>
    <w:link w:val="ConsPlusNormal0"/>
    <w:locked/>
    <w:rsid w:val="00E063F4"/>
    <w:rPr>
      <w:rFonts w:ascii="Arial" w:hAnsi="Arial" w:cs="Arial"/>
    </w:rPr>
  </w:style>
  <w:style w:type="paragraph" w:customStyle="1" w:styleId="ConsPlusNormal0">
    <w:name w:val="ConsPlusNormal"/>
    <w:link w:val="ConsPlusNormal"/>
    <w:rsid w:val="00E063F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</w:rPr>
  </w:style>
  <w:style w:type="paragraph" w:styleId="aa">
    <w:name w:val="Balloon Text"/>
    <w:basedOn w:val="a"/>
    <w:link w:val="ab"/>
    <w:rsid w:val="00E063F4"/>
    <w:pPr>
      <w:spacing w:after="0" w:line="240" w:lineRule="auto"/>
    </w:pPr>
    <w:rPr>
      <w:rFonts w:ascii="Tahoma" w:eastAsia="Times New Roman" w:hAnsi="Tahoma" w:cs="Times New Roman"/>
      <w:sz w:val="16"/>
      <w:szCs w:val="16"/>
    </w:rPr>
  </w:style>
  <w:style w:type="character" w:customStyle="1" w:styleId="ab">
    <w:name w:val="Текст выноски Знак"/>
    <w:basedOn w:val="a0"/>
    <w:link w:val="aa"/>
    <w:rsid w:val="00E063F4"/>
    <w:rPr>
      <w:rFonts w:ascii="Tahoma" w:eastAsia="Times New Roman" w:hAnsi="Tahoma" w:cs="Times New Roman"/>
      <w:sz w:val="16"/>
      <w:szCs w:val="16"/>
      <w:lang w:eastAsia="ru-RU"/>
    </w:rPr>
  </w:style>
  <w:style w:type="character" w:customStyle="1" w:styleId="ConsPlusNormal1">
    <w:name w:val="ConsPlusNormal1"/>
    <w:locked/>
    <w:rsid w:val="00E063F4"/>
    <w:rPr>
      <w:rFonts w:ascii="Calibri" w:hAnsi="Calibri"/>
      <w:sz w:val="22"/>
      <w:lang w:bidi="ar-SA"/>
    </w:rPr>
  </w:style>
  <w:style w:type="character" w:customStyle="1" w:styleId="ac">
    <w:name w:val="Текст сноски Знак"/>
    <w:basedOn w:val="a0"/>
    <w:link w:val="ad"/>
    <w:rsid w:val="00E063F4"/>
    <w:rPr>
      <w:rFonts w:ascii="Times New Roman" w:eastAsia="Times New Roman" w:hAnsi="Times New Roman" w:cs="Times New Roman"/>
      <w:sz w:val="20"/>
      <w:szCs w:val="20"/>
    </w:rPr>
  </w:style>
  <w:style w:type="paragraph" w:styleId="ad">
    <w:name w:val="footnote text"/>
    <w:basedOn w:val="a"/>
    <w:link w:val="ac"/>
    <w:unhideWhenUsed/>
    <w:rsid w:val="00E063F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US"/>
    </w:rPr>
  </w:style>
  <w:style w:type="character" w:customStyle="1" w:styleId="11">
    <w:name w:val="Текст сноски Знак1"/>
    <w:basedOn w:val="a0"/>
    <w:uiPriority w:val="99"/>
    <w:rsid w:val="00E063F4"/>
    <w:rPr>
      <w:rFonts w:eastAsiaTheme="minorEastAsia"/>
      <w:sz w:val="20"/>
      <w:szCs w:val="20"/>
      <w:lang w:eastAsia="ru-RU"/>
    </w:rPr>
  </w:style>
  <w:style w:type="paragraph" w:styleId="ae">
    <w:name w:val="annotation text"/>
    <w:basedOn w:val="a"/>
    <w:link w:val="12"/>
    <w:unhideWhenUsed/>
    <w:rsid w:val="00E063F4"/>
    <w:pPr>
      <w:spacing w:after="0" w:line="240" w:lineRule="auto"/>
    </w:pPr>
    <w:rPr>
      <w:rFonts w:ascii="Times New Roman" w:eastAsia="Times New Roman" w:hAnsi="Times New Roman" w:cs="Times New Roman"/>
    </w:rPr>
  </w:style>
  <w:style w:type="character" w:customStyle="1" w:styleId="af">
    <w:name w:val="Текст примечания Знак"/>
    <w:basedOn w:val="a0"/>
    <w:rsid w:val="00E063F4"/>
    <w:rPr>
      <w:rFonts w:eastAsiaTheme="minorEastAsia"/>
      <w:sz w:val="20"/>
      <w:szCs w:val="20"/>
      <w:lang w:eastAsia="ru-RU"/>
    </w:rPr>
  </w:style>
  <w:style w:type="character" w:customStyle="1" w:styleId="12">
    <w:name w:val="Текст примечания Знак1"/>
    <w:basedOn w:val="a0"/>
    <w:link w:val="ae"/>
    <w:locked/>
    <w:rsid w:val="00E063F4"/>
    <w:rPr>
      <w:rFonts w:ascii="Times New Roman" w:eastAsia="Times New Roman" w:hAnsi="Times New Roman" w:cs="Times New Roman"/>
      <w:lang w:eastAsia="ru-RU"/>
    </w:rPr>
  </w:style>
  <w:style w:type="paragraph" w:styleId="af0">
    <w:name w:val="header"/>
    <w:basedOn w:val="a"/>
    <w:link w:val="13"/>
    <w:uiPriority w:val="99"/>
    <w:unhideWhenUsed/>
    <w:rsid w:val="00E063F4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f1">
    <w:name w:val="Верхний колонтитул Знак"/>
    <w:basedOn w:val="a0"/>
    <w:uiPriority w:val="99"/>
    <w:rsid w:val="00E063F4"/>
    <w:rPr>
      <w:rFonts w:eastAsiaTheme="minorEastAsia"/>
      <w:lang w:eastAsia="ru-RU"/>
    </w:rPr>
  </w:style>
  <w:style w:type="character" w:customStyle="1" w:styleId="13">
    <w:name w:val="Верхний колонтитул Знак1"/>
    <w:basedOn w:val="a0"/>
    <w:link w:val="af0"/>
    <w:uiPriority w:val="99"/>
    <w:locked/>
    <w:rsid w:val="00E063F4"/>
    <w:rPr>
      <w:rFonts w:ascii="Calibri" w:eastAsia="Times New Roman" w:hAnsi="Calibri" w:cs="Times New Roman"/>
      <w:lang w:eastAsia="ru-RU"/>
    </w:rPr>
  </w:style>
  <w:style w:type="paragraph" w:styleId="af2">
    <w:name w:val="footer"/>
    <w:basedOn w:val="a"/>
    <w:link w:val="14"/>
    <w:uiPriority w:val="99"/>
    <w:unhideWhenUsed/>
    <w:rsid w:val="00E063F4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f3">
    <w:name w:val="Нижний колонтитул Знак"/>
    <w:basedOn w:val="a0"/>
    <w:uiPriority w:val="99"/>
    <w:rsid w:val="00E063F4"/>
    <w:rPr>
      <w:rFonts w:eastAsiaTheme="minorEastAsia"/>
      <w:lang w:eastAsia="ru-RU"/>
    </w:rPr>
  </w:style>
  <w:style w:type="character" w:customStyle="1" w:styleId="14">
    <w:name w:val="Нижний колонтитул Знак1"/>
    <w:basedOn w:val="a0"/>
    <w:link w:val="af2"/>
    <w:uiPriority w:val="99"/>
    <w:locked/>
    <w:rsid w:val="00E063F4"/>
    <w:rPr>
      <w:rFonts w:ascii="Calibri" w:eastAsia="Times New Roman" w:hAnsi="Calibri" w:cs="Times New Roman"/>
      <w:lang w:eastAsia="ru-RU"/>
    </w:rPr>
  </w:style>
  <w:style w:type="paragraph" w:styleId="af4">
    <w:name w:val="Title"/>
    <w:basedOn w:val="a"/>
    <w:link w:val="15"/>
    <w:qFormat/>
    <w:rsid w:val="00E063F4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5">
    <w:name w:val="Название Знак"/>
    <w:basedOn w:val="a0"/>
    <w:rsid w:val="00E063F4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character" w:customStyle="1" w:styleId="15">
    <w:name w:val="Название Знак1"/>
    <w:basedOn w:val="a0"/>
    <w:link w:val="af4"/>
    <w:locked/>
    <w:rsid w:val="00E063F4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6">
    <w:name w:val="Body Text"/>
    <w:basedOn w:val="a"/>
    <w:link w:val="16"/>
    <w:uiPriority w:val="99"/>
    <w:unhideWhenUsed/>
    <w:rsid w:val="00E063F4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7">
    <w:name w:val="Основной текст Знак"/>
    <w:basedOn w:val="a0"/>
    <w:uiPriority w:val="99"/>
    <w:rsid w:val="00E063F4"/>
    <w:rPr>
      <w:rFonts w:eastAsiaTheme="minorEastAsia"/>
      <w:lang w:eastAsia="ru-RU"/>
    </w:rPr>
  </w:style>
  <w:style w:type="character" w:customStyle="1" w:styleId="16">
    <w:name w:val="Основной текст Знак1"/>
    <w:basedOn w:val="a0"/>
    <w:link w:val="af6"/>
    <w:uiPriority w:val="99"/>
    <w:locked/>
    <w:rsid w:val="00E063F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f8">
    <w:name w:val="Body Text Indent"/>
    <w:basedOn w:val="a"/>
    <w:link w:val="17"/>
    <w:uiPriority w:val="99"/>
    <w:unhideWhenUsed/>
    <w:rsid w:val="00E063F4"/>
    <w:pPr>
      <w:spacing w:after="120"/>
      <w:ind w:left="283"/>
    </w:pPr>
    <w:rPr>
      <w:rFonts w:ascii="Times New Roman" w:eastAsia="Times New Roman" w:hAnsi="Times New Roman" w:cs="Times New Roman"/>
      <w:spacing w:val="-5"/>
      <w:sz w:val="28"/>
      <w:szCs w:val="28"/>
    </w:rPr>
  </w:style>
  <w:style w:type="character" w:customStyle="1" w:styleId="af9">
    <w:name w:val="Основной текст с отступом Знак"/>
    <w:basedOn w:val="a0"/>
    <w:uiPriority w:val="99"/>
    <w:rsid w:val="00E063F4"/>
    <w:rPr>
      <w:rFonts w:eastAsiaTheme="minorEastAsia"/>
      <w:lang w:eastAsia="ru-RU"/>
    </w:rPr>
  </w:style>
  <w:style w:type="character" w:customStyle="1" w:styleId="17">
    <w:name w:val="Основной текст с отступом Знак1"/>
    <w:basedOn w:val="a0"/>
    <w:link w:val="af8"/>
    <w:uiPriority w:val="99"/>
    <w:locked/>
    <w:rsid w:val="00E063F4"/>
    <w:rPr>
      <w:rFonts w:ascii="Times New Roman" w:eastAsia="Times New Roman" w:hAnsi="Times New Roman" w:cs="Times New Roman"/>
      <w:spacing w:val="-5"/>
      <w:sz w:val="28"/>
      <w:szCs w:val="28"/>
      <w:lang w:eastAsia="ru-RU"/>
    </w:rPr>
  </w:style>
  <w:style w:type="character" w:customStyle="1" w:styleId="21">
    <w:name w:val="Основной текст 2 Знак"/>
    <w:basedOn w:val="a0"/>
    <w:rsid w:val="00E063F4"/>
    <w:rPr>
      <w:sz w:val="24"/>
      <w:szCs w:val="24"/>
    </w:rPr>
  </w:style>
  <w:style w:type="paragraph" w:styleId="22">
    <w:name w:val="Body Text 2"/>
    <w:basedOn w:val="a"/>
    <w:link w:val="210"/>
    <w:unhideWhenUsed/>
    <w:rsid w:val="00E063F4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210">
    <w:name w:val="Основной текст 2 Знак1"/>
    <w:basedOn w:val="a0"/>
    <w:link w:val="22"/>
    <w:rsid w:val="00E063F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3">
    <w:name w:val="Body Text Indent 2"/>
    <w:basedOn w:val="a"/>
    <w:link w:val="211"/>
    <w:uiPriority w:val="99"/>
    <w:unhideWhenUsed/>
    <w:rsid w:val="00E063F4"/>
    <w:pPr>
      <w:spacing w:after="120" w:line="480" w:lineRule="auto"/>
      <w:ind w:left="283"/>
    </w:pPr>
    <w:rPr>
      <w:rFonts w:ascii="Times New Roman" w:eastAsia="Times New Roman" w:hAnsi="Times New Roman" w:cs="Times New Roman"/>
      <w:spacing w:val="-5"/>
      <w:sz w:val="28"/>
      <w:szCs w:val="28"/>
    </w:rPr>
  </w:style>
  <w:style w:type="character" w:customStyle="1" w:styleId="24">
    <w:name w:val="Основной текст с отступом 2 Знак"/>
    <w:basedOn w:val="a0"/>
    <w:uiPriority w:val="99"/>
    <w:rsid w:val="00E063F4"/>
    <w:rPr>
      <w:rFonts w:eastAsiaTheme="minorEastAsia"/>
      <w:lang w:eastAsia="ru-RU"/>
    </w:rPr>
  </w:style>
  <w:style w:type="character" w:customStyle="1" w:styleId="211">
    <w:name w:val="Основной текст с отступом 2 Знак1"/>
    <w:basedOn w:val="a0"/>
    <w:link w:val="23"/>
    <w:uiPriority w:val="99"/>
    <w:locked/>
    <w:rsid w:val="00E063F4"/>
    <w:rPr>
      <w:rFonts w:ascii="Times New Roman" w:eastAsia="Times New Roman" w:hAnsi="Times New Roman" w:cs="Times New Roman"/>
      <w:spacing w:val="-5"/>
      <w:sz w:val="28"/>
      <w:szCs w:val="28"/>
      <w:lang w:eastAsia="ru-RU"/>
    </w:rPr>
  </w:style>
  <w:style w:type="paragraph" w:styleId="afa">
    <w:name w:val="annotation subject"/>
    <w:basedOn w:val="ae"/>
    <w:next w:val="ae"/>
    <w:link w:val="18"/>
    <w:unhideWhenUsed/>
    <w:rsid w:val="00E063F4"/>
    <w:rPr>
      <w:b/>
      <w:bCs/>
    </w:rPr>
  </w:style>
  <w:style w:type="character" w:customStyle="1" w:styleId="afb">
    <w:name w:val="Тема примечания Знак"/>
    <w:basedOn w:val="af"/>
    <w:rsid w:val="00E063F4"/>
    <w:rPr>
      <w:rFonts w:eastAsiaTheme="minorEastAsia"/>
      <w:b/>
      <w:bCs/>
      <w:sz w:val="20"/>
      <w:szCs w:val="20"/>
      <w:lang w:eastAsia="ru-RU"/>
    </w:rPr>
  </w:style>
  <w:style w:type="character" w:customStyle="1" w:styleId="18">
    <w:name w:val="Тема примечания Знак1"/>
    <w:basedOn w:val="12"/>
    <w:link w:val="afa"/>
    <w:locked/>
    <w:rsid w:val="00E063F4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afc">
    <w:name w:val="Основной текст_"/>
    <w:link w:val="19"/>
    <w:locked/>
    <w:rsid w:val="00E063F4"/>
    <w:rPr>
      <w:sz w:val="23"/>
      <w:szCs w:val="23"/>
      <w:shd w:val="clear" w:color="auto" w:fill="FFFFFF"/>
    </w:rPr>
  </w:style>
  <w:style w:type="paragraph" w:customStyle="1" w:styleId="19">
    <w:name w:val="Основной текст1"/>
    <w:basedOn w:val="a"/>
    <w:link w:val="afc"/>
    <w:rsid w:val="00E063F4"/>
    <w:pPr>
      <w:shd w:val="clear" w:color="auto" w:fill="FFFFFF"/>
      <w:spacing w:after="180" w:line="0" w:lineRule="atLeast"/>
      <w:jc w:val="both"/>
    </w:pPr>
    <w:rPr>
      <w:rFonts w:eastAsiaTheme="minorHAnsi"/>
      <w:sz w:val="23"/>
      <w:szCs w:val="23"/>
      <w:lang w:eastAsia="en-US"/>
    </w:rPr>
  </w:style>
  <w:style w:type="character" w:customStyle="1" w:styleId="afd">
    <w:name w:val="_ТЕКСТ Знак"/>
    <w:link w:val="afe"/>
    <w:locked/>
    <w:rsid w:val="00E063F4"/>
    <w:rPr>
      <w:rFonts w:ascii="Arial" w:hAnsi="Arial" w:cs="Arial"/>
      <w:sz w:val="24"/>
    </w:rPr>
  </w:style>
  <w:style w:type="paragraph" w:customStyle="1" w:styleId="afe">
    <w:name w:val="_ТЕКСТ"/>
    <w:basedOn w:val="a"/>
    <w:link w:val="afd"/>
    <w:qFormat/>
    <w:rsid w:val="00E063F4"/>
    <w:pPr>
      <w:spacing w:after="0" w:line="360" w:lineRule="auto"/>
      <w:ind w:firstLine="709"/>
      <w:jc w:val="both"/>
    </w:pPr>
    <w:rPr>
      <w:rFonts w:ascii="Arial" w:eastAsiaTheme="minorHAnsi" w:hAnsi="Arial" w:cs="Arial"/>
      <w:sz w:val="24"/>
      <w:lang w:eastAsia="en-US"/>
    </w:rPr>
  </w:style>
  <w:style w:type="character" w:customStyle="1" w:styleId="aff">
    <w:name w:val="Обычный текст Знак"/>
    <w:link w:val="aff0"/>
    <w:uiPriority w:val="99"/>
    <w:locked/>
    <w:rsid w:val="00E063F4"/>
    <w:rPr>
      <w:sz w:val="28"/>
      <w:szCs w:val="28"/>
    </w:rPr>
  </w:style>
  <w:style w:type="paragraph" w:customStyle="1" w:styleId="aff0">
    <w:name w:val="Обычный текст"/>
    <w:basedOn w:val="a"/>
    <w:link w:val="aff"/>
    <w:uiPriority w:val="99"/>
    <w:rsid w:val="00E063F4"/>
    <w:pPr>
      <w:spacing w:after="0" w:line="240" w:lineRule="auto"/>
      <w:ind w:firstLine="709"/>
      <w:jc w:val="both"/>
    </w:pPr>
    <w:rPr>
      <w:rFonts w:eastAsiaTheme="minorHAnsi"/>
      <w:sz w:val="28"/>
      <w:szCs w:val="28"/>
      <w:lang w:eastAsia="en-US"/>
    </w:rPr>
  </w:style>
  <w:style w:type="paragraph" w:customStyle="1" w:styleId="ConsNormal">
    <w:name w:val="ConsNormal"/>
    <w:rsid w:val="00E063F4"/>
    <w:pPr>
      <w:autoSpaceDE w:val="0"/>
      <w:autoSpaceDN w:val="0"/>
      <w:adjustRightInd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1177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</TotalTime>
  <Pages>1</Pages>
  <Words>5767</Words>
  <Characters>32875</Characters>
  <Application>Microsoft Office Word</Application>
  <DocSecurity>0</DocSecurity>
  <Lines>273</Lines>
  <Paragraphs>77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ADM</cp:lastModifiedBy>
  <cp:revision>15</cp:revision>
  <dcterms:created xsi:type="dcterms:W3CDTF">2022-01-28T04:17:00Z</dcterms:created>
  <dcterms:modified xsi:type="dcterms:W3CDTF">2022-03-23T03:36:00Z</dcterms:modified>
</cp:coreProperties>
</file>