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3A" w:rsidRPr="00897E0A" w:rsidRDefault="0007063A" w:rsidP="0007063A">
      <w:pPr>
        <w:jc w:val="right"/>
      </w:pPr>
      <w:r w:rsidRPr="00897E0A">
        <w:t>Проект</w:t>
      </w:r>
    </w:p>
    <w:p w:rsidR="0007063A" w:rsidRPr="00897E0A" w:rsidRDefault="0007063A" w:rsidP="0007063A"/>
    <w:p w:rsidR="00D025AE" w:rsidRPr="00897E0A" w:rsidRDefault="00D025AE" w:rsidP="00D025AE">
      <w:pPr>
        <w:jc w:val="center"/>
      </w:pPr>
      <w:r w:rsidRPr="00897E0A">
        <w:t>СОВЕТ ДЕПУТАТОВ</w:t>
      </w:r>
    </w:p>
    <w:p w:rsidR="00D025AE" w:rsidRPr="00897E0A" w:rsidRDefault="00D025AE" w:rsidP="00D025AE">
      <w:pPr>
        <w:jc w:val="center"/>
      </w:pPr>
      <w:r w:rsidRPr="00897E0A">
        <w:t>НОВОТРОИЦКОГО СЕЛЬСОВЕТА</w:t>
      </w:r>
    </w:p>
    <w:p w:rsidR="00D025AE" w:rsidRPr="00897E0A" w:rsidRDefault="00D025AE" w:rsidP="00D025AE">
      <w:pPr>
        <w:jc w:val="center"/>
      </w:pPr>
      <w:r w:rsidRPr="00897E0A">
        <w:t>СЕВЕРНОГО РАЙОНА</w:t>
      </w:r>
    </w:p>
    <w:p w:rsidR="00D025AE" w:rsidRPr="00897E0A" w:rsidRDefault="00D025AE" w:rsidP="00D025AE">
      <w:pPr>
        <w:jc w:val="center"/>
      </w:pPr>
      <w:r w:rsidRPr="00897E0A">
        <w:t>НОВОСИБИРСКОЙ ОБЛАСТИ</w:t>
      </w:r>
    </w:p>
    <w:p w:rsidR="00D025AE" w:rsidRPr="00897E0A" w:rsidRDefault="00D025AE" w:rsidP="00D025AE">
      <w:pPr>
        <w:jc w:val="center"/>
      </w:pPr>
      <w:r w:rsidRPr="00897E0A">
        <w:t>шестого созыва</w:t>
      </w:r>
    </w:p>
    <w:p w:rsidR="00D025AE" w:rsidRPr="00897E0A" w:rsidRDefault="00D025AE" w:rsidP="00D025AE"/>
    <w:p w:rsidR="00D025AE" w:rsidRPr="00897E0A" w:rsidRDefault="00D025AE" w:rsidP="00D025AE">
      <w:pPr>
        <w:jc w:val="center"/>
        <w:rPr>
          <w:b/>
        </w:rPr>
      </w:pPr>
      <w:proofErr w:type="gramStart"/>
      <w:r w:rsidRPr="00897E0A">
        <w:rPr>
          <w:b/>
        </w:rPr>
        <w:t>Р</w:t>
      </w:r>
      <w:proofErr w:type="gramEnd"/>
      <w:r w:rsidRPr="00897E0A">
        <w:rPr>
          <w:b/>
        </w:rPr>
        <w:t xml:space="preserve"> Е Ш Е Н И Е</w:t>
      </w:r>
    </w:p>
    <w:p w:rsidR="00D025AE" w:rsidRPr="00897E0A" w:rsidRDefault="00D025AE" w:rsidP="00D025AE">
      <w:pPr>
        <w:jc w:val="center"/>
      </w:pPr>
      <w:r w:rsidRPr="00897E0A">
        <w:t xml:space="preserve"> сессии</w:t>
      </w:r>
    </w:p>
    <w:p w:rsidR="00D025AE" w:rsidRPr="00897E0A" w:rsidRDefault="00D025AE" w:rsidP="00D025AE">
      <w:pPr>
        <w:jc w:val="center"/>
      </w:pPr>
    </w:p>
    <w:p w:rsidR="00D025AE" w:rsidRPr="00897E0A" w:rsidRDefault="00D025AE" w:rsidP="00D025AE">
      <w:r w:rsidRPr="00897E0A">
        <w:t>.. 202</w:t>
      </w:r>
      <w:r w:rsidR="0024789F" w:rsidRPr="00897E0A">
        <w:t>3</w:t>
      </w:r>
      <w:r w:rsidRPr="00897E0A">
        <w:tab/>
      </w:r>
      <w:r w:rsidRPr="00897E0A">
        <w:tab/>
      </w:r>
      <w:r w:rsidRPr="00897E0A">
        <w:tab/>
      </w:r>
      <w:r w:rsidRPr="00897E0A">
        <w:tab/>
      </w:r>
      <w:r w:rsidRPr="00897E0A">
        <w:tab/>
        <w:t>с</w:t>
      </w:r>
      <w:proofErr w:type="gramStart"/>
      <w:r w:rsidRPr="00897E0A">
        <w:t>.Н</w:t>
      </w:r>
      <w:proofErr w:type="gramEnd"/>
      <w:r w:rsidRPr="00897E0A">
        <w:t>овотроицк</w:t>
      </w:r>
      <w:r w:rsidRPr="00897E0A">
        <w:tab/>
      </w:r>
      <w:r w:rsidRPr="00897E0A">
        <w:tab/>
      </w:r>
      <w:r w:rsidRPr="00897E0A">
        <w:tab/>
        <w:t xml:space="preserve">             № 1</w:t>
      </w:r>
    </w:p>
    <w:p w:rsidR="0007063A" w:rsidRPr="00897E0A" w:rsidRDefault="0007063A" w:rsidP="0007063A"/>
    <w:p w:rsidR="0007063A" w:rsidRPr="00897E0A" w:rsidRDefault="0007063A" w:rsidP="0007063A">
      <w:pPr>
        <w:jc w:val="center"/>
      </w:pPr>
      <w:r w:rsidRPr="00897E0A">
        <w:t xml:space="preserve">О местном бюджете </w:t>
      </w:r>
      <w:r w:rsidR="00D025AE" w:rsidRPr="00897E0A">
        <w:t>Новотроицкого</w:t>
      </w:r>
      <w:r w:rsidRPr="00897E0A">
        <w:t xml:space="preserve"> сельсовета Северного района</w:t>
      </w:r>
    </w:p>
    <w:p w:rsidR="0007063A" w:rsidRPr="00897E0A" w:rsidRDefault="0007063A" w:rsidP="0007063A">
      <w:pPr>
        <w:jc w:val="center"/>
      </w:pPr>
      <w:r w:rsidRPr="00897E0A">
        <w:t>Новосибирской области на 2024 год и плановый период 2025 и 2026 годов</w:t>
      </w:r>
    </w:p>
    <w:p w:rsidR="0007063A" w:rsidRPr="00897E0A" w:rsidRDefault="0007063A" w:rsidP="0007063A">
      <w:pPr>
        <w:jc w:val="center"/>
      </w:pPr>
    </w:p>
    <w:p w:rsidR="0007063A" w:rsidRPr="00897E0A" w:rsidRDefault="0007063A" w:rsidP="0007063A">
      <w:pPr>
        <w:jc w:val="both"/>
      </w:pPr>
      <w:r w:rsidRPr="00897E0A">
        <w:tab/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</w:t>
      </w:r>
      <w:r w:rsidR="007864AC" w:rsidRPr="00897E0A">
        <w:t>Новотроицкого</w:t>
      </w:r>
      <w:r w:rsidRPr="00897E0A">
        <w:t xml:space="preserve"> сельсовета Северного района </w:t>
      </w:r>
      <w:bookmarkStart w:id="0" w:name="_GoBack"/>
      <w:r w:rsidRPr="00897E0A">
        <w:t xml:space="preserve">Новосибирской области  </w:t>
      </w:r>
    </w:p>
    <w:bookmarkEnd w:id="0"/>
    <w:p w:rsidR="0007063A" w:rsidRPr="00897E0A" w:rsidRDefault="0007063A" w:rsidP="0007063A">
      <w:pPr>
        <w:jc w:val="both"/>
      </w:pPr>
      <w:r w:rsidRPr="00897E0A">
        <w:t>РЕШИЛ:</w:t>
      </w:r>
    </w:p>
    <w:p w:rsidR="0007063A" w:rsidRPr="00897E0A" w:rsidRDefault="0007063A" w:rsidP="0007063A">
      <w:pPr>
        <w:jc w:val="both"/>
      </w:pPr>
      <w:r w:rsidRPr="00897E0A">
        <w:tab/>
        <w:t xml:space="preserve">1. Утвердить основные характеристики местного бюджета </w:t>
      </w:r>
      <w:r w:rsidR="00D025AE" w:rsidRPr="00897E0A">
        <w:t>Новотроицкого</w:t>
      </w:r>
      <w:r w:rsidRPr="00897E0A">
        <w:t xml:space="preserve">  сельсовета Северного района Новосибирской области (далее – местный бюджет) на 202</w:t>
      </w:r>
      <w:r w:rsidR="003D1F55" w:rsidRPr="00897E0A">
        <w:t>4</w:t>
      </w:r>
      <w:r w:rsidRPr="00897E0A">
        <w:t xml:space="preserve"> год:</w:t>
      </w:r>
    </w:p>
    <w:p w:rsidR="0007063A" w:rsidRPr="00897E0A" w:rsidRDefault="0007063A" w:rsidP="0007063A">
      <w:pPr>
        <w:jc w:val="both"/>
      </w:pPr>
      <w:r w:rsidRPr="00897E0A">
        <w:tab/>
      </w:r>
      <w:proofErr w:type="gramStart"/>
      <w:r w:rsidRPr="00897E0A">
        <w:t xml:space="preserve">1) прогнозируемый общий объем доходов местного бюджета в сумме </w:t>
      </w:r>
      <w:r w:rsidR="00D025AE" w:rsidRPr="00897E0A">
        <w:t>8629,5</w:t>
      </w:r>
      <w:r w:rsidRPr="00897E0A">
        <w:t xml:space="preserve"> тыс. рублей, в том числе объем безвозмездных поступлений в сумме </w:t>
      </w:r>
      <w:r w:rsidR="00D025AE" w:rsidRPr="00897E0A">
        <w:t>7896,3</w:t>
      </w:r>
      <w:r w:rsidRPr="00897E0A">
        <w:t xml:space="preserve"> 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D025AE" w:rsidRPr="00897E0A">
        <w:t>7896,3</w:t>
      </w:r>
      <w:r w:rsidRPr="00897E0A"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D025AE" w:rsidRPr="00897E0A">
        <w:t>4805,1</w:t>
      </w:r>
      <w:r w:rsidRPr="00897E0A">
        <w:t xml:space="preserve"> тыс. рублейи объем</w:t>
      </w:r>
      <w:proofErr w:type="gramEnd"/>
      <w:r w:rsidRPr="00897E0A">
        <w:t xml:space="preserve"> межбюджетных трансфертов, предоставляемых другим бюджетам бюджетной системы Российской Федерации в сумме </w:t>
      </w:r>
      <w:r w:rsidR="00D025AE" w:rsidRPr="00897E0A">
        <w:t>660,0</w:t>
      </w:r>
      <w:r w:rsidR="0046604A" w:rsidRPr="00897E0A">
        <w:t xml:space="preserve"> ты</w:t>
      </w:r>
      <w:r w:rsidRPr="00897E0A">
        <w:t>с. рублей;</w:t>
      </w:r>
    </w:p>
    <w:p w:rsidR="0007063A" w:rsidRPr="00897E0A" w:rsidRDefault="0007063A" w:rsidP="0007063A">
      <w:pPr>
        <w:jc w:val="both"/>
      </w:pPr>
      <w:r w:rsidRPr="00897E0A">
        <w:tab/>
        <w:t xml:space="preserve">2) общий объем расходов местного бюджета в сумме  </w:t>
      </w:r>
      <w:r w:rsidR="00D025AE" w:rsidRPr="00897E0A">
        <w:t xml:space="preserve">8629,5 </w:t>
      </w:r>
      <w:r w:rsidRPr="00897E0A">
        <w:t>тыс. рублей;</w:t>
      </w:r>
    </w:p>
    <w:p w:rsidR="0007063A" w:rsidRPr="00897E0A" w:rsidRDefault="0007063A" w:rsidP="0007063A">
      <w:pPr>
        <w:jc w:val="both"/>
      </w:pPr>
      <w:r w:rsidRPr="00897E0A">
        <w:tab/>
        <w:t xml:space="preserve">3) дефицит местного бюджета в сумме 0,0 тыс. рублей. </w:t>
      </w:r>
    </w:p>
    <w:p w:rsidR="0007063A" w:rsidRPr="00897E0A" w:rsidRDefault="0007063A" w:rsidP="0007063A">
      <w:pPr>
        <w:jc w:val="both"/>
      </w:pPr>
      <w:r w:rsidRPr="00897E0A">
        <w:tab/>
        <w:t>2. Утвердить основные характеристики местного бюджета на</w:t>
      </w:r>
      <w:r w:rsidR="0046604A" w:rsidRPr="00897E0A">
        <w:t xml:space="preserve"> плановый период</w:t>
      </w:r>
      <w:r w:rsidRPr="00897E0A">
        <w:t xml:space="preserve"> 202</w:t>
      </w:r>
      <w:r w:rsidR="003D1F55" w:rsidRPr="00897E0A">
        <w:t>5</w:t>
      </w:r>
      <w:r w:rsidRPr="00897E0A">
        <w:t>год  и 202</w:t>
      </w:r>
      <w:r w:rsidR="003D1F55" w:rsidRPr="00897E0A">
        <w:t>6</w:t>
      </w:r>
      <w:r w:rsidRPr="00897E0A">
        <w:t xml:space="preserve"> год</w:t>
      </w:r>
      <w:r w:rsidR="0046604A" w:rsidRPr="00897E0A">
        <w:t>ов</w:t>
      </w:r>
      <w:r w:rsidRPr="00897E0A">
        <w:t>:</w:t>
      </w:r>
    </w:p>
    <w:p w:rsidR="0007063A" w:rsidRPr="00897E0A" w:rsidRDefault="0007063A" w:rsidP="0007063A">
      <w:pPr>
        <w:jc w:val="both"/>
      </w:pPr>
      <w:r w:rsidRPr="00897E0A">
        <w:tab/>
        <w:t>1) прогнозируемый общий объем доходов местного бюджета на 202</w:t>
      </w:r>
      <w:r w:rsidR="003D1F55" w:rsidRPr="00897E0A">
        <w:t>5</w:t>
      </w:r>
      <w:r w:rsidRPr="00897E0A">
        <w:t xml:space="preserve"> год в сумме  </w:t>
      </w:r>
      <w:r w:rsidR="00D025AE" w:rsidRPr="00897E0A">
        <w:t>2256,8</w:t>
      </w:r>
      <w:r w:rsidRPr="00897E0A">
        <w:t xml:space="preserve"> тыс. рублей, в том числе объем безвозмездных поступлений в сумме  </w:t>
      </w:r>
      <w:r w:rsidR="00D025AE" w:rsidRPr="00897E0A">
        <w:t>1436,4</w:t>
      </w:r>
      <w:r w:rsidRPr="00897E0A">
        <w:t xml:space="preserve"> тыс. рублей, из них  объем межбюджетных трансфертов, получаемых из других бюджетов </w:t>
      </w:r>
      <w:proofErr w:type="gramStart"/>
      <w:r w:rsidRPr="00897E0A">
        <w:t xml:space="preserve">бюджетной системы Российской  Федерации, в сумме </w:t>
      </w:r>
      <w:r w:rsidR="00D025AE" w:rsidRPr="00897E0A">
        <w:t>1436,4</w:t>
      </w:r>
      <w:r w:rsidRPr="00897E0A"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24789F" w:rsidRPr="00897E0A">
        <w:t>151,4</w:t>
      </w:r>
      <w:r w:rsidRPr="00897E0A"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 w:rsidRPr="00897E0A">
        <w:t>6</w:t>
      </w:r>
      <w:r w:rsidRPr="00897E0A">
        <w:t xml:space="preserve"> год в сумме </w:t>
      </w:r>
      <w:r w:rsidR="0024789F" w:rsidRPr="00897E0A">
        <w:t>2267,2</w:t>
      </w:r>
      <w:r w:rsidRPr="00897E0A">
        <w:t xml:space="preserve"> тыс.  рублей, в том числе объем безвозмездных поступлений в сумме</w:t>
      </w:r>
      <w:proofErr w:type="gramEnd"/>
      <w:r w:rsidRPr="00897E0A">
        <w:t xml:space="preserve"> </w:t>
      </w:r>
      <w:proofErr w:type="gramStart"/>
      <w:r w:rsidR="0024789F" w:rsidRPr="00897E0A">
        <w:t>1438,4</w:t>
      </w:r>
      <w:r w:rsidRPr="00897E0A"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24789F" w:rsidRPr="00897E0A">
        <w:t>1438,4</w:t>
      </w:r>
      <w:r w:rsidRPr="00897E0A"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24789F" w:rsidRPr="00897E0A">
        <w:t>151,4</w:t>
      </w:r>
      <w:r w:rsidRPr="00897E0A"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  <w:proofErr w:type="gramEnd"/>
    </w:p>
    <w:p w:rsidR="0007063A" w:rsidRPr="00897E0A" w:rsidRDefault="0007063A" w:rsidP="0007063A">
      <w:pPr>
        <w:jc w:val="both"/>
      </w:pPr>
      <w:r w:rsidRPr="00897E0A">
        <w:tab/>
        <w:t>2) общий объем расходов местного бюджета на 202</w:t>
      </w:r>
      <w:r w:rsidR="00A5155A" w:rsidRPr="00897E0A">
        <w:t>5</w:t>
      </w:r>
      <w:r w:rsidRPr="00897E0A">
        <w:t xml:space="preserve"> год в сумме  </w:t>
      </w:r>
      <w:r w:rsidR="00D025AE" w:rsidRPr="00897E0A">
        <w:t>2256,8</w:t>
      </w:r>
      <w:r w:rsidRPr="00897E0A">
        <w:t xml:space="preserve"> тыс. рублей, в том числе условно утвержденные расходы в сумме </w:t>
      </w:r>
      <w:r w:rsidR="00D025AE" w:rsidRPr="00897E0A">
        <w:t>52,6</w:t>
      </w:r>
      <w:r w:rsidRPr="00897E0A">
        <w:t xml:space="preserve"> тыс. рублей, и на 202</w:t>
      </w:r>
      <w:r w:rsidR="00A5155A" w:rsidRPr="00897E0A">
        <w:t>6</w:t>
      </w:r>
      <w:r w:rsidRPr="00897E0A">
        <w:t xml:space="preserve"> год в сумме  </w:t>
      </w:r>
      <w:r w:rsidR="00D025AE" w:rsidRPr="00897E0A">
        <w:t>2267,2</w:t>
      </w:r>
      <w:r w:rsidRPr="00897E0A">
        <w:t xml:space="preserve">  тыс. рублей, в том числе условно утвержденные расходы в сумме </w:t>
      </w:r>
      <w:r w:rsidR="00D025AE" w:rsidRPr="00897E0A">
        <w:t>10</w:t>
      </w:r>
      <w:r w:rsidR="00A5155A" w:rsidRPr="00897E0A">
        <w:t>5,8</w:t>
      </w:r>
      <w:r w:rsidRPr="00897E0A">
        <w:t xml:space="preserve"> тыс. рублей;</w:t>
      </w:r>
    </w:p>
    <w:p w:rsidR="0007063A" w:rsidRPr="00897E0A" w:rsidRDefault="0007063A" w:rsidP="0007063A">
      <w:pPr>
        <w:jc w:val="both"/>
      </w:pPr>
      <w:r w:rsidRPr="00897E0A">
        <w:lastRenderedPageBreak/>
        <w:tab/>
        <w:t>3) дефицит местного бюджета на 202</w:t>
      </w:r>
      <w:r w:rsidR="00A5155A" w:rsidRPr="00897E0A">
        <w:t>5</w:t>
      </w:r>
      <w:r w:rsidRPr="00897E0A">
        <w:t xml:space="preserve"> год в сумме 0,0 тыс. рублей, и на 202</w:t>
      </w:r>
      <w:r w:rsidR="00A5155A" w:rsidRPr="00897E0A">
        <w:t>6</w:t>
      </w:r>
      <w:r w:rsidRPr="00897E0A">
        <w:t xml:space="preserve"> год в сумме 0,0  тыс. рублей. </w:t>
      </w:r>
    </w:p>
    <w:p w:rsidR="0007063A" w:rsidRPr="00897E0A" w:rsidRDefault="0007063A" w:rsidP="0007063A">
      <w:pPr>
        <w:jc w:val="both"/>
      </w:pPr>
      <w:r w:rsidRPr="00897E0A">
        <w:tab/>
        <w:t xml:space="preserve">3. </w:t>
      </w:r>
      <w:proofErr w:type="gramStart"/>
      <w:r w:rsidRPr="00897E0A"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 w:rsidRPr="00897E0A">
        <w:t>4</w:t>
      </w:r>
      <w:r w:rsidRPr="00897E0A">
        <w:t xml:space="preserve"> год и плановый период 202</w:t>
      </w:r>
      <w:r w:rsidR="00A5155A" w:rsidRPr="00897E0A">
        <w:t>5</w:t>
      </w:r>
      <w:r w:rsidRPr="00897E0A">
        <w:t xml:space="preserve"> и 202</w:t>
      </w:r>
      <w:r w:rsidR="00A5155A" w:rsidRPr="00897E0A">
        <w:t>6</w:t>
      </w:r>
      <w:r w:rsidRPr="00897E0A"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07063A" w:rsidRPr="00897E0A" w:rsidRDefault="0007063A" w:rsidP="0007063A">
      <w:pPr>
        <w:jc w:val="both"/>
      </w:pPr>
      <w:r w:rsidRPr="00897E0A">
        <w:tab/>
        <w:t xml:space="preserve">4. </w:t>
      </w:r>
      <w:proofErr w:type="gramStart"/>
      <w:r w:rsidRPr="00897E0A">
        <w:t>Установить, что доходы местного бюджета на 202</w:t>
      </w:r>
      <w:r w:rsidR="00A5155A" w:rsidRPr="00897E0A">
        <w:t>4</w:t>
      </w:r>
      <w:r w:rsidRPr="00897E0A">
        <w:t xml:space="preserve"> год и плановый период 202</w:t>
      </w:r>
      <w:r w:rsidR="00A5155A" w:rsidRPr="00897E0A">
        <w:t>5</w:t>
      </w:r>
      <w:r w:rsidRPr="00897E0A">
        <w:t xml:space="preserve"> и 202</w:t>
      </w:r>
      <w:r w:rsidR="00A5155A" w:rsidRPr="00897E0A">
        <w:t>6</w:t>
      </w:r>
      <w:r w:rsidRPr="00897E0A"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897E0A"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897E0A">
        <w:tab/>
      </w:r>
    </w:p>
    <w:p w:rsidR="0007063A" w:rsidRPr="00897E0A" w:rsidRDefault="0007063A" w:rsidP="0007063A">
      <w:pPr>
        <w:jc w:val="both"/>
      </w:pPr>
      <w:r w:rsidRPr="00897E0A">
        <w:tab/>
        <w:t>5. У</w:t>
      </w:r>
      <w:r w:rsidR="008C7C52" w:rsidRPr="00897E0A">
        <w:t>становить</w:t>
      </w:r>
      <w:r w:rsidRPr="00897E0A"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FE30F6" w:rsidRPr="00897E0A">
        <w:t>4</w:t>
      </w:r>
      <w:r w:rsidRPr="00897E0A">
        <w:t xml:space="preserve"> год и плановый период  202</w:t>
      </w:r>
      <w:r w:rsidR="00FE30F6" w:rsidRPr="00897E0A">
        <w:t>5</w:t>
      </w:r>
      <w:r w:rsidRPr="00897E0A">
        <w:t xml:space="preserve"> и 202</w:t>
      </w:r>
      <w:r w:rsidR="00FE30F6" w:rsidRPr="00897E0A">
        <w:t>6</w:t>
      </w:r>
      <w:r w:rsidRPr="00897E0A">
        <w:t xml:space="preserve"> годов согласно приложению 3 к настоящему решению.</w:t>
      </w:r>
    </w:p>
    <w:p w:rsidR="0007063A" w:rsidRPr="00897E0A" w:rsidRDefault="0007063A" w:rsidP="0007063A">
      <w:pPr>
        <w:jc w:val="both"/>
      </w:pPr>
      <w:r w:rsidRPr="00897E0A">
        <w:tab/>
        <w:t>6. Утвердить ведомственную структуру расходов местного бюджета на 202</w:t>
      </w:r>
      <w:r w:rsidR="00FE30F6" w:rsidRPr="00897E0A">
        <w:t>4</w:t>
      </w:r>
      <w:r w:rsidRPr="00897E0A">
        <w:t xml:space="preserve"> год и плановый период 202</w:t>
      </w:r>
      <w:r w:rsidR="00FE30F6" w:rsidRPr="00897E0A">
        <w:t>5</w:t>
      </w:r>
      <w:r w:rsidRPr="00897E0A">
        <w:t xml:space="preserve"> и 202</w:t>
      </w:r>
      <w:r w:rsidR="00FE30F6" w:rsidRPr="00897E0A">
        <w:t>6</w:t>
      </w:r>
      <w:r w:rsidRPr="00897E0A">
        <w:t xml:space="preserve"> годов согласно приложению 4 к настоящему решению.</w:t>
      </w:r>
    </w:p>
    <w:p w:rsidR="0007063A" w:rsidRPr="00897E0A" w:rsidRDefault="0007063A" w:rsidP="0007063A">
      <w:pPr>
        <w:ind w:firstLine="708"/>
        <w:jc w:val="both"/>
      </w:pPr>
      <w:r w:rsidRPr="00897E0A">
        <w:t xml:space="preserve">7. Установить размер резервного </w:t>
      </w:r>
      <w:proofErr w:type="gramStart"/>
      <w:r w:rsidRPr="00897E0A">
        <w:t xml:space="preserve">фонда администрации </w:t>
      </w:r>
      <w:r w:rsidR="00D025AE" w:rsidRPr="00897E0A">
        <w:t>Новотроицкого</w:t>
      </w:r>
      <w:r w:rsidRPr="00897E0A">
        <w:t xml:space="preserve"> сельсовета Северного района Новосибирской области</w:t>
      </w:r>
      <w:proofErr w:type="gramEnd"/>
      <w:r w:rsidRPr="00897E0A">
        <w:t xml:space="preserve"> на 202</w:t>
      </w:r>
      <w:r w:rsidR="00FE30F6" w:rsidRPr="00897E0A">
        <w:t>4</w:t>
      </w:r>
      <w:r w:rsidRPr="00897E0A">
        <w:t xml:space="preserve"> год в сумме 3,0 тыс. рублей, в  плановом периоде 202</w:t>
      </w:r>
      <w:r w:rsidR="00FE30F6" w:rsidRPr="00897E0A">
        <w:t>5</w:t>
      </w:r>
      <w:r w:rsidRPr="00897E0A">
        <w:t xml:space="preserve"> – 202</w:t>
      </w:r>
      <w:r w:rsidR="00FE30F6" w:rsidRPr="00897E0A">
        <w:t>6</w:t>
      </w:r>
      <w:r w:rsidRPr="00897E0A">
        <w:t xml:space="preserve"> годов в сумме 3,0 тыс. рублей ежегодно.</w:t>
      </w:r>
    </w:p>
    <w:p w:rsidR="0007063A" w:rsidRPr="00897E0A" w:rsidRDefault="0007063A" w:rsidP="0007063A">
      <w:pPr>
        <w:jc w:val="both"/>
      </w:pPr>
      <w:r w:rsidRPr="00897E0A"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 w:rsidRPr="00897E0A">
        <w:t>4</w:t>
      </w:r>
      <w:r w:rsidRPr="00897E0A">
        <w:t xml:space="preserve"> год в сумме </w:t>
      </w:r>
      <w:r w:rsidR="00D025AE" w:rsidRPr="00897E0A">
        <w:t>194,0</w:t>
      </w:r>
      <w:r w:rsidRPr="00897E0A">
        <w:t xml:space="preserve"> тыс. рублей, на 202</w:t>
      </w:r>
      <w:r w:rsidR="00FE30F6" w:rsidRPr="00897E0A">
        <w:t>5</w:t>
      </w:r>
      <w:r w:rsidRPr="00897E0A">
        <w:t xml:space="preserve"> год в сумме </w:t>
      </w:r>
      <w:r w:rsidR="00FE30F6" w:rsidRPr="00897E0A">
        <w:t>0</w:t>
      </w:r>
      <w:r w:rsidRPr="00897E0A">
        <w:t>,0 тыс. рублей и на 202</w:t>
      </w:r>
      <w:r w:rsidR="00FE30F6" w:rsidRPr="00897E0A">
        <w:t>6</w:t>
      </w:r>
      <w:r w:rsidRPr="00897E0A">
        <w:t xml:space="preserve"> год в сумме </w:t>
      </w:r>
      <w:r w:rsidR="00D025AE" w:rsidRPr="00897E0A">
        <w:t>0</w:t>
      </w:r>
      <w:r w:rsidRPr="00897E0A">
        <w:t>,0 тыс. рублей.</w:t>
      </w:r>
    </w:p>
    <w:p w:rsidR="0007063A" w:rsidRPr="00897E0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9. Утвердить распределение бюджетных ассигнований на исполнение публичных нормативных обязательств на 202</w:t>
      </w:r>
      <w:r w:rsidR="00FE30F6" w:rsidRPr="00897E0A">
        <w:rPr>
          <w:rFonts w:ascii="Times New Roman" w:hAnsi="Times New Roman" w:cs="Times New Roman"/>
          <w:sz w:val="24"/>
          <w:szCs w:val="24"/>
        </w:rPr>
        <w:t>4</w:t>
      </w:r>
      <w:r w:rsidRPr="00897E0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E30F6" w:rsidRPr="00897E0A">
        <w:rPr>
          <w:rFonts w:ascii="Times New Roman" w:hAnsi="Times New Roman" w:cs="Times New Roman"/>
          <w:sz w:val="24"/>
          <w:szCs w:val="24"/>
        </w:rPr>
        <w:t>5</w:t>
      </w:r>
      <w:r w:rsidRPr="00897E0A">
        <w:rPr>
          <w:rFonts w:ascii="Times New Roman" w:hAnsi="Times New Roman" w:cs="Times New Roman"/>
          <w:sz w:val="24"/>
          <w:szCs w:val="24"/>
        </w:rPr>
        <w:t xml:space="preserve"> и 202</w:t>
      </w:r>
      <w:r w:rsidR="00FE30F6" w:rsidRPr="00897E0A">
        <w:rPr>
          <w:rFonts w:ascii="Times New Roman" w:hAnsi="Times New Roman" w:cs="Times New Roman"/>
          <w:sz w:val="24"/>
          <w:szCs w:val="24"/>
        </w:rPr>
        <w:t>6</w:t>
      </w:r>
      <w:r w:rsidRPr="00897E0A"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07063A" w:rsidRPr="00897E0A" w:rsidRDefault="0007063A" w:rsidP="0007063A">
      <w:pPr>
        <w:jc w:val="both"/>
      </w:pPr>
      <w:r w:rsidRPr="00897E0A">
        <w:tab/>
        <w:t xml:space="preserve">10. </w:t>
      </w:r>
      <w:proofErr w:type="gramStart"/>
      <w:r w:rsidRPr="00897E0A"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D025AE" w:rsidRPr="00897E0A">
        <w:t>Новотроицкого</w:t>
      </w:r>
      <w:r w:rsidRPr="00897E0A">
        <w:t xml:space="preserve">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897E0A">
        <w:t xml:space="preserve"> бюджета на 202</w:t>
      </w:r>
      <w:r w:rsidR="00FE30F6" w:rsidRPr="00897E0A">
        <w:t>4</w:t>
      </w:r>
      <w:r w:rsidRPr="00897E0A">
        <w:t xml:space="preserve"> год и на 202</w:t>
      </w:r>
      <w:r w:rsidR="00FE30F6" w:rsidRPr="00897E0A">
        <w:t>5</w:t>
      </w:r>
      <w:r w:rsidRPr="00897E0A">
        <w:t>-202</w:t>
      </w:r>
      <w:r w:rsidR="00FE30F6" w:rsidRPr="00897E0A">
        <w:t>6</w:t>
      </w:r>
      <w:r w:rsidRPr="00897E0A"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D025AE" w:rsidRPr="00897E0A">
        <w:t>Новотроицкого</w:t>
      </w:r>
      <w:r w:rsidRPr="00897E0A">
        <w:t xml:space="preserve"> сельсовета Северного района Новосибирской области.</w:t>
      </w:r>
    </w:p>
    <w:p w:rsidR="0007063A" w:rsidRPr="00897E0A" w:rsidRDefault="0007063A" w:rsidP="0007063A">
      <w:pPr>
        <w:jc w:val="both"/>
      </w:pPr>
      <w:r w:rsidRPr="00897E0A"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а) о предоставлении услуг связи, услуг проживания в гостиницах;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lastRenderedPageBreak/>
        <w:t>б) о подписке на печатные издания и об их приобретении;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в) об обучении на курсах повышения квалификации;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д) страхования;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е) подлежащим оплате за счет средств, полученных от иной приносящей доход деятельности;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ж) аренды;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и) об оплате нотариальных действий и иных услуг, оказываемых при осуществлении нотариальных действий;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 xml:space="preserve">3) в размере </w:t>
      </w:r>
      <w:r w:rsidR="000708C5" w:rsidRPr="00897E0A">
        <w:t>2</w:t>
      </w:r>
      <w:r w:rsidRPr="00897E0A"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97E0A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  <w:r w:rsidRPr="00897E0A">
        <w:tab/>
        <w:t xml:space="preserve">12. </w:t>
      </w:r>
      <w:r w:rsidR="008C7C52" w:rsidRPr="00897E0A">
        <w:rPr>
          <w:rFonts w:eastAsia="Calibri"/>
          <w:lang w:eastAsia="en-US"/>
        </w:rPr>
        <w:t xml:space="preserve">Утвердить </w:t>
      </w:r>
      <w:r w:rsidR="00EB721C" w:rsidRPr="00897E0A">
        <w:rPr>
          <w:rFonts w:eastAsia="Calibri"/>
          <w:lang w:eastAsia="en-US"/>
        </w:rPr>
        <w:t xml:space="preserve">распределение </w:t>
      </w:r>
      <w:r w:rsidR="008C7C52" w:rsidRPr="00897E0A">
        <w:rPr>
          <w:rFonts w:eastAsia="Calibri"/>
          <w:lang w:eastAsia="en-US"/>
        </w:rPr>
        <w:t>иных межбюджетных трансфертов</w:t>
      </w:r>
      <w:r w:rsidR="00EB721C" w:rsidRPr="00897E0A">
        <w:rPr>
          <w:rFonts w:eastAsia="Calibri"/>
          <w:lang w:eastAsia="en-US"/>
        </w:rPr>
        <w:t xml:space="preserve"> местному бюджету района из </w:t>
      </w:r>
      <w:r w:rsidR="008C7C52" w:rsidRPr="00897E0A">
        <w:t xml:space="preserve">местного бюджета </w:t>
      </w:r>
      <w:r w:rsidR="00D12D4C" w:rsidRPr="00897E0A">
        <w:t>Новотроицкого</w:t>
      </w:r>
      <w:r w:rsidR="00EB721C" w:rsidRPr="00897E0A">
        <w:t xml:space="preserve"> сельсовета Северного района Новосибирской области </w:t>
      </w:r>
      <w:r w:rsidR="008C7C52" w:rsidRPr="00897E0A">
        <w:rPr>
          <w:rFonts w:eastAsia="Calibri"/>
          <w:lang w:eastAsia="en-US"/>
        </w:rPr>
        <w:t xml:space="preserve">на 2024 год в сумме </w:t>
      </w:r>
      <w:r w:rsidR="00D12D4C" w:rsidRPr="00897E0A">
        <w:rPr>
          <w:rFonts w:eastAsia="Calibri"/>
          <w:lang w:eastAsia="en-US"/>
        </w:rPr>
        <w:t>660,0</w:t>
      </w:r>
      <w:r w:rsidR="008C7C52" w:rsidRPr="00897E0A">
        <w:t xml:space="preserve">тыс. </w:t>
      </w:r>
      <w:r w:rsidR="008C7C52" w:rsidRPr="00897E0A">
        <w:rPr>
          <w:rFonts w:eastAsia="Calibri"/>
          <w:lang w:eastAsia="en-US"/>
        </w:rPr>
        <w:t xml:space="preserve"> рублей</w:t>
      </w:r>
      <w:r w:rsidR="008C7C52" w:rsidRPr="00897E0A">
        <w:rPr>
          <w:rFonts w:eastAsia="Calibri"/>
          <w:color w:val="000000"/>
          <w:lang w:eastAsia="en-US"/>
        </w:rPr>
        <w:t>,</w:t>
      </w:r>
      <w:r w:rsidR="008C7C52" w:rsidRPr="00897E0A">
        <w:rPr>
          <w:rFonts w:eastAsia="Calibri"/>
          <w:lang w:eastAsia="en-US"/>
        </w:rPr>
        <w:t xml:space="preserve"> на 2025 год в сумме 30,0</w:t>
      </w:r>
      <w:r w:rsidR="008C7C52" w:rsidRPr="00897E0A">
        <w:t xml:space="preserve">тыс. </w:t>
      </w:r>
      <w:r w:rsidR="008C7C52" w:rsidRPr="00897E0A">
        <w:rPr>
          <w:rFonts w:eastAsia="Calibri"/>
          <w:color w:val="000000"/>
          <w:lang w:eastAsia="en-US"/>
        </w:rPr>
        <w:t>рублей</w:t>
      </w:r>
      <w:r w:rsidR="008C7C52" w:rsidRPr="00897E0A">
        <w:rPr>
          <w:rFonts w:eastAsia="Calibri"/>
          <w:lang w:eastAsia="en-US"/>
        </w:rPr>
        <w:t>, на 2026 год в сумме 30,0</w:t>
      </w:r>
      <w:r w:rsidR="008C7C52" w:rsidRPr="00897E0A">
        <w:t xml:space="preserve">тыс. </w:t>
      </w:r>
      <w:r w:rsidR="008C7C52" w:rsidRPr="00897E0A">
        <w:rPr>
          <w:rFonts w:eastAsia="Calibri"/>
          <w:color w:val="000000"/>
          <w:lang w:eastAsia="en-US"/>
        </w:rPr>
        <w:t xml:space="preserve">рублей, </w:t>
      </w:r>
      <w:r w:rsidR="008C7C52" w:rsidRPr="00897E0A">
        <w:rPr>
          <w:rFonts w:eastAsia="Calibri"/>
          <w:lang w:eastAsia="en-US"/>
        </w:rPr>
        <w:t>согласно приложению 6к настоящему решению.</w:t>
      </w:r>
    </w:p>
    <w:p w:rsidR="0007063A" w:rsidRPr="00897E0A" w:rsidRDefault="0007063A" w:rsidP="00956B7C">
      <w:pPr>
        <w:jc w:val="both"/>
      </w:pPr>
      <w:r w:rsidRPr="00897E0A">
        <w:tab/>
        <w:t>1</w:t>
      </w:r>
      <w:r w:rsidR="00956B7C" w:rsidRPr="00897E0A">
        <w:t>3</w:t>
      </w:r>
      <w:r w:rsidRPr="00897E0A">
        <w:t xml:space="preserve">. Утвердить объем бюджетных ассигнований муниципального дорожного фонда </w:t>
      </w:r>
      <w:r w:rsidR="00D12D4C" w:rsidRPr="00897E0A">
        <w:t>Новотроицкого</w:t>
      </w:r>
      <w:r w:rsidRPr="00897E0A">
        <w:t xml:space="preserve"> сельсовета Северного района Новосибирской области на 202</w:t>
      </w:r>
      <w:r w:rsidR="004C5AA5" w:rsidRPr="00897E0A">
        <w:t>4</w:t>
      </w:r>
      <w:r w:rsidRPr="00897E0A">
        <w:t xml:space="preserve"> год в сумме </w:t>
      </w:r>
      <w:r w:rsidR="00D12D4C" w:rsidRPr="00897E0A">
        <w:t>63</w:t>
      </w:r>
      <w:r w:rsidR="0024789F" w:rsidRPr="00897E0A">
        <w:t>1</w:t>
      </w:r>
      <w:r w:rsidR="00D12D4C" w:rsidRPr="00897E0A">
        <w:t>,4</w:t>
      </w:r>
      <w:r w:rsidRPr="00897E0A">
        <w:t xml:space="preserve"> тыс. рублей, на 202</w:t>
      </w:r>
      <w:r w:rsidR="004C5AA5" w:rsidRPr="00897E0A">
        <w:t>5</w:t>
      </w:r>
      <w:r w:rsidRPr="00897E0A">
        <w:t xml:space="preserve"> год в сумме </w:t>
      </w:r>
      <w:r w:rsidR="00D12D4C" w:rsidRPr="00897E0A">
        <w:t>71</w:t>
      </w:r>
      <w:r w:rsidR="0024789F" w:rsidRPr="00897E0A">
        <w:t>4</w:t>
      </w:r>
      <w:r w:rsidR="00D12D4C" w:rsidRPr="00897E0A">
        <w:t>,8</w:t>
      </w:r>
      <w:r w:rsidRPr="00897E0A">
        <w:t xml:space="preserve"> тыс. рублей, на 202</w:t>
      </w:r>
      <w:r w:rsidR="004C5AA5" w:rsidRPr="00897E0A">
        <w:t>6</w:t>
      </w:r>
      <w:r w:rsidRPr="00897E0A">
        <w:t xml:space="preserve"> год в сумме </w:t>
      </w:r>
      <w:r w:rsidR="00D12D4C" w:rsidRPr="00897E0A">
        <w:t>719,2</w:t>
      </w:r>
      <w:r w:rsidRPr="00897E0A">
        <w:t xml:space="preserve"> тыс. рублей.</w:t>
      </w:r>
    </w:p>
    <w:p w:rsidR="0007063A" w:rsidRPr="00897E0A" w:rsidRDefault="0007063A" w:rsidP="0007063A">
      <w:pPr>
        <w:ind w:firstLine="708"/>
        <w:jc w:val="both"/>
      </w:pPr>
      <w:r w:rsidRPr="00897E0A">
        <w:t>1</w:t>
      </w:r>
      <w:r w:rsidR="00956B7C" w:rsidRPr="00897E0A">
        <w:t>4</w:t>
      </w:r>
      <w:r w:rsidRPr="00897E0A">
        <w:t xml:space="preserve">. </w:t>
      </w:r>
      <w:r w:rsidR="00956B7C" w:rsidRPr="00897E0A">
        <w:t>Установить</w:t>
      </w:r>
      <w:r w:rsidRPr="00897E0A">
        <w:t>источникифинансирования дефицита местного бюджета на 202</w:t>
      </w:r>
      <w:r w:rsidR="004C5AA5" w:rsidRPr="00897E0A">
        <w:t>4</w:t>
      </w:r>
      <w:r w:rsidRPr="00897E0A">
        <w:t xml:space="preserve"> год и плановый период 202</w:t>
      </w:r>
      <w:r w:rsidR="004C5AA5" w:rsidRPr="00897E0A">
        <w:t>5</w:t>
      </w:r>
      <w:r w:rsidRPr="00897E0A">
        <w:t xml:space="preserve"> и 202</w:t>
      </w:r>
      <w:r w:rsidR="004C5AA5" w:rsidRPr="00897E0A">
        <w:t>6</w:t>
      </w:r>
      <w:r w:rsidRPr="00897E0A">
        <w:t xml:space="preserve"> год согласно приложению 7 к настоящему решению.</w:t>
      </w:r>
    </w:p>
    <w:p w:rsidR="0007063A" w:rsidRPr="00897E0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1</w:t>
      </w:r>
      <w:r w:rsidR="00956B7C" w:rsidRPr="00897E0A">
        <w:rPr>
          <w:rFonts w:ascii="Times New Roman" w:hAnsi="Times New Roman" w:cs="Times New Roman"/>
          <w:sz w:val="24"/>
          <w:szCs w:val="24"/>
        </w:rPr>
        <w:t>5</w:t>
      </w:r>
      <w:r w:rsidRPr="00897E0A">
        <w:rPr>
          <w:rFonts w:ascii="Times New Roman" w:hAnsi="Times New Roman" w:cs="Times New Roman"/>
          <w:sz w:val="24"/>
          <w:szCs w:val="24"/>
        </w:rPr>
        <w:t>.</w:t>
      </w:r>
      <w:r w:rsidRPr="00897E0A">
        <w:rPr>
          <w:rFonts w:ascii="Times New Roman" w:hAnsi="Times New Roman"/>
          <w:sz w:val="24"/>
          <w:szCs w:val="24"/>
        </w:rPr>
        <w:t xml:space="preserve">Утвердить программу муниципальных внутренних заимствований </w:t>
      </w:r>
      <w:r w:rsidR="00D12D4C" w:rsidRPr="00897E0A">
        <w:rPr>
          <w:rFonts w:ascii="Times New Roman" w:hAnsi="Times New Roman" w:cs="Times New Roman"/>
          <w:sz w:val="24"/>
          <w:szCs w:val="24"/>
        </w:rPr>
        <w:t>Новотроицкого</w:t>
      </w:r>
      <w:r w:rsidRPr="00897E0A">
        <w:rPr>
          <w:rFonts w:ascii="Times New Roman" w:hAnsi="Times New Roman"/>
          <w:sz w:val="24"/>
          <w:szCs w:val="24"/>
        </w:rPr>
        <w:t xml:space="preserve"> сельсовета </w:t>
      </w:r>
      <w:r w:rsidRPr="00897E0A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  <w:r w:rsidRPr="00897E0A">
        <w:rPr>
          <w:rFonts w:ascii="Times New Roman" w:hAnsi="Times New Roman"/>
          <w:sz w:val="24"/>
          <w:szCs w:val="24"/>
        </w:rPr>
        <w:t>на 202</w:t>
      </w:r>
      <w:r w:rsidR="004C5AA5" w:rsidRPr="00897E0A">
        <w:rPr>
          <w:rFonts w:ascii="Times New Roman" w:hAnsi="Times New Roman"/>
          <w:sz w:val="24"/>
          <w:szCs w:val="24"/>
        </w:rPr>
        <w:t>4</w:t>
      </w:r>
      <w:r w:rsidRPr="00897E0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C5AA5" w:rsidRPr="00897E0A">
        <w:rPr>
          <w:rFonts w:ascii="Times New Roman" w:hAnsi="Times New Roman"/>
          <w:sz w:val="24"/>
          <w:szCs w:val="24"/>
        </w:rPr>
        <w:t>5</w:t>
      </w:r>
      <w:r w:rsidRPr="00897E0A">
        <w:rPr>
          <w:rFonts w:ascii="Times New Roman" w:hAnsi="Times New Roman"/>
          <w:sz w:val="24"/>
          <w:szCs w:val="24"/>
        </w:rPr>
        <w:t xml:space="preserve"> и 202</w:t>
      </w:r>
      <w:r w:rsidR="004C5AA5" w:rsidRPr="00897E0A">
        <w:rPr>
          <w:rFonts w:ascii="Times New Roman" w:hAnsi="Times New Roman"/>
          <w:sz w:val="24"/>
          <w:szCs w:val="24"/>
        </w:rPr>
        <w:t>6</w:t>
      </w:r>
      <w:r w:rsidRPr="00897E0A">
        <w:rPr>
          <w:rFonts w:ascii="Times New Roman" w:hAnsi="Times New Roman"/>
          <w:sz w:val="24"/>
          <w:szCs w:val="24"/>
        </w:rPr>
        <w:t xml:space="preserve"> годов согласно приложению 8 к настоящему решению.</w:t>
      </w:r>
    </w:p>
    <w:p w:rsidR="0007063A" w:rsidRPr="00897E0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E0A">
        <w:rPr>
          <w:rFonts w:ascii="Times New Roman" w:hAnsi="Times New Roman" w:cs="Times New Roman"/>
          <w:bCs/>
          <w:sz w:val="24"/>
          <w:szCs w:val="24"/>
        </w:rPr>
        <w:t>1</w:t>
      </w:r>
      <w:r w:rsidR="00567C5A" w:rsidRPr="00897E0A">
        <w:rPr>
          <w:rFonts w:ascii="Times New Roman" w:hAnsi="Times New Roman" w:cs="Times New Roman"/>
          <w:bCs/>
          <w:sz w:val="24"/>
          <w:szCs w:val="24"/>
        </w:rPr>
        <w:t>6</w:t>
      </w:r>
      <w:r w:rsidRPr="00897E0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897E0A">
        <w:rPr>
          <w:rFonts w:ascii="Times New Roman" w:hAnsi="Times New Roman" w:cs="Times New Roman"/>
          <w:bCs/>
          <w:sz w:val="24"/>
          <w:szCs w:val="24"/>
        </w:rPr>
        <w:t>Установить, что в 202</w:t>
      </w:r>
      <w:r w:rsidR="004C5AA5" w:rsidRPr="00897E0A">
        <w:rPr>
          <w:rFonts w:ascii="Times New Roman" w:hAnsi="Times New Roman" w:cs="Times New Roman"/>
          <w:bCs/>
          <w:sz w:val="24"/>
          <w:szCs w:val="24"/>
        </w:rPr>
        <w:t>4</w:t>
      </w:r>
      <w:r w:rsidRPr="00897E0A">
        <w:rPr>
          <w:rFonts w:ascii="Times New Roman" w:hAnsi="Times New Roman" w:cs="Times New Roman"/>
          <w:bCs/>
          <w:sz w:val="24"/>
          <w:szCs w:val="24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D12D4C" w:rsidRPr="00897E0A">
        <w:rPr>
          <w:rFonts w:ascii="Times New Roman" w:hAnsi="Times New Roman"/>
          <w:sz w:val="24"/>
          <w:szCs w:val="24"/>
        </w:rPr>
        <w:t>Новотроицкого</w:t>
      </w:r>
      <w:r w:rsidRPr="00897E0A">
        <w:rPr>
          <w:rFonts w:ascii="Times New Roman" w:hAnsi="Times New Roman" w:cs="Times New Roman"/>
          <w:bCs/>
          <w:sz w:val="24"/>
          <w:szCs w:val="24"/>
        </w:rPr>
        <w:t xml:space="preserve">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r w:rsidR="00054104" w:rsidRPr="00897E0A">
        <w:rPr>
          <w:rFonts w:ascii="Times New Roman" w:hAnsi="Times New Roman" w:cs="Times New Roman"/>
          <w:sz w:val="24"/>
          <w:szCs w:val="24"/>
        </w:rPr>
        <w:t>Новотроицкого</w:t>
      </w:r>
      <w:r w:rsidRPr="00897E0A">
        <w:rPr>
          <w:rFonts w:ascii="Times New Roman" w:hAnsi="Times New Roman" w:cs="Times New Roman"/>
          <w:bCs/>
          <w:sz w:val="24"/>
          <w:szCs w:val="24"/>
        </w:rPr>
        <w:t>сельсовета Северного района Новосибирской области на 202</w:t>
      </w:r>
      <w:r w:rsidR="004C5AA5" w:rsidRPr="00897E0A">
        <w:rPr>
          <w:rFonts w:ascii="Times New Roman" w:hAnsi="Times New Roman" w:cs="Times New Roman"/>
          <w:bCs/>
          <w:sz w:val="24"/>
          <w:szCs w:val="24"/>
        </w:rPr>
        <w:t>4</w:t>
      </w:r>
      <w:r w:rsidRPr="00897E0A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07063A" w:rsidRPr="00897E0A" w:rsidRDefault="0007063A" w:rsidP="0007063A">
      <w:pPr>
        <w:autoSpaceDE w:val="0"/>
        <w:autoSpaceDN w:val="0"/>
        <w:adjustRightInd w:val="0"/>
        <w:ind w:firstLine="540"/>
        <w:jc w:val="both"/>
      </w:pPr>
      <w:r w:rsidRPr="00897E0A">
        <w:rPr>
          <w:bCs/>
        </w:rPr>
        <w:t xml:space="preserve">Предоставить право администрации </w:t>
      </w:r>
      <w:r w:rsidR="00054104" w:rsidRPr="00897E0A">
        <w:t>Новотроицкого</w:t>
      </w:r>
      <w:r w:rsidRPr="00897E0A">
        <w:rPr>
          <w:bCs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897E0A">
          <w:rPr>
            <w:rStyle w:val="a3"/>
            <w:bCs/>
            <w:color w:val="auto"/>
            <w:u w:val="none"/>
          </w:rPr>
          <w:t>пунктом 2 статьи 93.6</w:t>
        </w:r>
      </w:hyperlink>
      <w:r w:rsidR="00054104" w:rsidRPr="00897E0A">
        <w:t>Новотроицкого</w:t>
      </w:r>
      <w:r w:rsidRPr="00897E0A">
        <w:rPr>
          <w:bCs/>
        </w:rPr>
        <w:t xml:space="preserve"> кодекса Российской Федерации.</w:t>
      </w:r>
    </w:p>
    <w:p w:rsidR="0007063A" w:rsidRPr="00897E0A" w:rsidRDefault="0007063A" w:rsidP="0007063A">
      <w:pPr>
        <w:widowControl w:val="0"/>
        <w:autoSpaceDE w:val="0"/>
        <w:autoSpaceDN w:val="0"/>
        <w:adjustRightInd w:val="0"/>
        <w:ind w:firstLine="709"/>
        <w:jc w:val="both"/>
      </w:pPr>
      <w:r w:rsidRPr="00897E0A">
        <w:t>1</w:t>
      </w:r>
      <w:r w:rsidR="00567C5A" w:rsidRPr="00897E0A">
        <w:t>7</w:t>
      </w:r>
      <w:r w:rsidRPr="00897E0A">
        <w:t xml:space="preserve">. Утвердить программу муниципальных гарантий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в валюте Российской Федерации на 202</w:t>
      </w:r>
      <w:r w:rsidR="004C5AA5" w:rsidRPr="00897E0A">
        <w:t>4</w:t>
      </w:r>
      <w:r w:rsidRPr="00897E0A">
        <w:t xml:space="preserve"> год и плановый период 202</w:t>
      </w:r>
      <w:r w:rsidR="004C5AA5" w:rsidRPr="00897E0A">
        <w:t>5</w:t>
      </w:r>
      <w:r w:rsidRPr="00897E0A">
        <w:t xml:space="preserve"> и 202</w:t>
      </w:r>
      <w:r w:rsidR="004C5AA5" w:rsidRPr="00897E0A">
        <w:t>6</w:t>
      </w:r>
      <w:r w:rsidRPr="00897E0A">
        <w:t xml:space="preserve"> годов согласно приложению 9 к настоящему решению.</w:t>
      </w:r>
    </w:p>
    <w:p w:rsidR="0007063A" w:rsidRPr="00897E0A" w:rsidRDefault="0007063A" w:rsidP="0007063A">
      <w:pPr>
        <w:autoSpaceDE w:val="0"/>
        <w:autoSpaceDN w:val="0"/>
        <w:adjustRightInd w:val="0"/>
        <w:ind w:firstLine="540"/>
        <w:jc w:val="both"/>
      </w:pPr>
      <w:r w:rsidRPr="00897E0A">
        <w:t>1</w:t>
      </w:r>
      <w:r w:rsidR="00567C5A" w:rsidRPr="00897E0A">
        <w:t>8</w:t>
      </w:r>
      <w:r w:rsidRPr="00897E0A">
        <w:t>. Утвердить перечень муниципальных п</w:t>
      </w:r>
      <w:r w:rsidR="00054104" w:rsidRPr="00897E0A">
        <w:t>рограмм</w:t>
      </w:r>
      <w:r w:rsidRPr="00897E0A">
        <w:t>, предусмотренных к финансированию из местного бюджета в 202</w:t>
      </w:r>
      <w:r w:rsidR="004C5AA5" w:rsidRPr="00897E0A">
        <w:t>4</w:t>
      </w:r>
      <w:r w:rsidRPr="00897E0A">
        <w:t xml:space="preserve"> году и плановом периоде 202</w:t>
      </w:r>
      <w:r w:rsidR="004C5AA5" w:rsidRPr="00897E0A">
        <w:t>5</w:t>
      </w:r>
      <w:r w:rsidRPr="00897E0A">
        <w:t xml:space="preserve"> и 202</w:t>
      </w:r>
      <w:r w:rsidR="004C5AA5" w:rsidRPr="00897E0A">
        <w:t>6</w:t>
      </w:r>
      <w:r w:rsidRPr="00897E0A">
        <w:t xml:space="preserve"> год</w:t>
      </w:r>
      <w:r w:rsidR="004C5AA5" w:rsidRPr="00897E0A">
        <w:t>ы</w:t>
      </w:r>
      <w:r w:rsidRPr="00897E0A">
        <w:t xml:space="preserve"> согласно приложению 10 к настоящему решению.</w:t>
      </w:r>
    </w:p>
    <w:p w:rsidR="0007063A" w:rsidRPr="00897E0A" w:rsidRDefault="00567C5A" w:rsidP="0007063A">
      <w:pPr>
        <w:autoSpaceDE w:val="0"/>
        <w:autoSpaceDN w:val="0"/>
        <w:adjustRightInd w:val="0"/>
        <w:ind w:firstLine="540"/>
        <w:jc w:val="both"/>
      </w:pPr>
      <w:r w:rsidRPr="00897E0A">
        <w:t>19</w:t>
      </w:r>
      <w:r w:rsidR="0007063A" w:rsidRPr="00897E0A"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</w:t>
      </w:r>
      <w:r w:rsidR="0007063A" w:rsidRPr="00897E0A">
        <w:lastRenderedPageBreak/>
        <w:t xml:space="preserve">установленными администрацией </w:t>
      </w:r>
      <w:r w:rsidR="00054104" w:rsidRPr="00897E0A">
        <w:t>Новотроицкого</w:t>
      </w:r>
      <w:r w:rsidR="0007063A" w:rsidRPr="00897E0A">
        <w:t xml:space="preserve"> сельсовета Северного района Новосибирской области.</w:t>
      </w:r>
    </w:p>
    <w:p w:rsidR="0007063A" w:rsidRPr="00897E0A" w:rsidRDefault="0007063A" w:rsidP="0007063A">
      <w:pPr>
        <w:autoSpaceDE w:val="0"/>
        <w:autoSpaceDN w:val="0"/>
        <w:adjustRightInd w:val="0"/>
        <w:ind w:firstLine="540"/>
        <w:jc w:val="both"/>
      </w:pPr>
      <w:r w:rsidRPr="00897E0A">
        <w:t xml:space="preserve">Муниципальные программы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области, не включенные в перечень, не подлежат финансированию в 202</w:t>
      </w:r>
      <w:r w:rsidR="004C5AA5" w:rsidRPr="00897E0A">
        <w:t>4</w:t>
      </w:r>
      <w:r w:rsidRPr="00897E0A">
        <w:t xml:space="preserve"> - 202</w:t>
      </w:r>
      <w:r w:rsidR="004C5AA5" w:rsidRPr="00897E0A">
        <w:t>6</w:t>
      </w:r>
      <w:r w:rsidRPr="00897E0A">
        <w:t xml:space="preserve"> годах.</w:t>
      </w:r>
    </w:p>
    <w:p w:rsidR="0007063A" w:rsidRPr="00897E0A" w:rsidRDefault="0007063A" w:rsidP="0007063A">
      <w:pPr>
        <w:ind w:firstLine="567"/>
        <w:jc w:val="both"/>
      </w:pPr>
      <w:r w:rsidRPr="00897E0A">
        <w:t>2</w:t>
      </w:r>
      <w:r w:rsidR="00567C5A" w:rsidRPr="00897E0A">
        <w:t>0</w:t>
      </w:r>
      <w:r w:rsidRPr="00897E0A">
        <w:rPr>
          <w:b/>
        </w:rPr>
        <w:t xml:space="preserve">. </w:t>
      </w:r>
      <w:r w:rsidRPr="00897E0A">
        <w:t>Утвердить распределение ассигнований на капитальные вложения из местного бюджета по направлениям и объектам на 202</w:t>
      </w:r>
      <w:r w:rsidR="004C5AA5" w:rsidRPr="00897E0A">
        <w:t>4</w:t>
      </w:r>
      <w:r w:rsidRPr="00897E0A">
        <w:t xml:space="preserve"> год и плановый период 202</w:t>
      </w:r>
      <w:r w:rsidR="004C5AA5" w:rsidRPr="00897E0A">
        <w:t>5</w:t>
      </w:r>
      <w:r w:rsidRPr="00897E0A">
        <w:t xml:space="preserve"> и 202</w:t>
      </w:r>
      <w:r w:rsidR="004C5AA5" w:rsidRPr="00897E0A">
        <w:t>6</w:t>
      </w:r>
      <w:r w:rsidRPr="00897E0A">
        <w:t xml:space="preserve"> годов согласно приложению 11 к настоящему решению.</w:t>
      </w:r>
    </w:p>
    <w:p w:rsidR="0007063A" w:rsidRPr="00897E0A" w:rsidRDefault="0007063A" w:rsidP="0007063A">
      <w:pPr>
        <w:jc w:val="both"/>
      </w:pPr>
      <w:r w:rsidRPr="00897E0A">
        <w:t xml:space="preserve">       2</w:t>
      </w:r>
      <w:r w:rsidR="00567C5A" w:rsidRPr="00897E0A">
        <w:t>1</w:t>
      </w:r>
      <w:r w:rsidRPr="00897E0A">
        <w:t xml:space="preserve">. </w:t>
      </w:r>
      <w:proofErr w:type="gramStart"/>
      <w:r w:rsidRPr="00897E0A">
        <w:t>У</w:t>
      </w:r>
      <w:r w:rsidR="00956B7C" w:rsidRPr="00897E0A">
        <w:t>становить</w:t>
      </w:r>
      <w:r w:rsidRPr="00897E0A">
        <w:t xml:space="preserve"> верхний предел муниципального внутреннего долга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на 01 января  202</w:t>
      </w:r>
      <w:r w:rsidR="004C5AA5" w:rsidRPr="00897E0A">
        <w:t>5</w:t>
      </w:r>
      <w:r w:rsidRPr="00897E0A">
        <w:t xml:space="preserve"> года в сумме 0,0 тыс. рублей, в том числе верхний предел долга по муниципальным гарантиям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в сумме 0,0 рублей, на 01 января 202</w:t>
      </w:r>
      <w:r w:rsidR="004C5AA5" w:rsidRPr="00897E0A">
        <w:t>6</w:t>
      </w:r>
      <w:r w:rsidRPr="00897E0A">
        <w:t xml:space="preserve"> года в сумме 0,0 тыс. рублей, в том числе верхний предел долга по муниципальным гарантиям</w:t>
      </w:r>
      <w:proofErr w:type="gramEnd"/>
      <w:r w:rsidRPr="00897E0A">
        <w:t xml:space="preserve">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в сумме 0,0 тыс. рублей и на 01 января 202</w:t>
      </w:r>
      <w:r w:rsidR="004C5AA5" w:rsidRPr="00897E0A">
        <w:t>7</w:t>
      </w:r>
      <w:r w:rsidRPr="00897E0A">
        <w:t xml:space="preserve"> года в сумме 0,0 тыс. рублей, в том числе верхний предел долга по муниципальным гарантиям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в сумме 0,0 тыс. рублей. </w:t>
      </w:r>
    </w:p>
    <w:p w:rsidR="0007063A" w:rsidRPr="00897E0A" w:rsidRDefault="0007063A" w:rsidP="0007063A">
      <w:pPr>
        <w:ind w:firstLine="708"/>
        <w:jc w:val="both"/>
      </w:pPr>
      <w:r w:rsidRPr="00897E0A">
        <w:t>2</w:t>
      </w:r>
      <w:r w:rsidR="00567C5A" w:rsidRPr="00897E0A">
        <w:t>2</w:t>
      </w:r>
      <w:r w:rsidRPr="00897E0A">
        <w:t xml:space="preserve">. Установить объем муниципального долга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на 202</w:t>
      </w:r>
      <w:r w:rsidR="004C5AA5" w:rsidRPr="00897E0A">
        <w:t>4</w:t>
      </w:r>
      <w:r w:rsidRPr="00897E0A">
        <w:t xml:space="preserve"> год в сумме 0,0 тыс. рублей, на 202</w:t>
      </w:r>
      <w:r w:rsidR="004C5AA5" w:rsidRPr="00897E0A">
        <w:t>5</w:t>
      </w:r>
      <w:r w:rsidRPr="00897E0A">
        <w:t xml:space="preserve"> год в сумме 0,0 тыс. рублей и на 202</w:t>
      </w:r>
      <w:r w:rsidR="004C5AA5" w:rsidRPr="00897E0A">
        <w:t>6</w:t>
      </w:r>
      <w:r w:rsidRPr="00897E0A">
        <w:t xml:space="preserve"> год 0,0 тыс. рублей. </w:t>
      </w:r>
    </w:p>
    <w:p w:rsidR="0007063A" w:rsidRPr="00897E0A" w:rsidRDefault="0007063A" w:rsidP="0007063A">
      <w:pPr>
        <w:ind w:firstLine="708"/>
        <w:jc w:val="both"/>
      </w:pPr>
      <w:r w:rsidRPr="00897E0A">
        <w:t>2</w:t>
      </w:r>
      <w:r w:rsidR="00567C5A" w:rsidRPr="00897E0A">
        <w:t>3</w:t>
      </w:r>
      <w:r w:rsidRPr="00897E0A">
        <w:t xml:space="preserve">. Установить объем расходов местного бюджета на обслуживание муниципального долга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на 202</w:t>
      </w:r>
      <w:r w:rsidR="004C5AA5" w:rsidRPr="00897E0A">
        <w:t>4</w:t>
      </w:r>
      <w:r w:rsidRPr="00897E0A">
        <w:t xml:space="preserve"> год в сумме 0,0 тыс. рублей, на 202</w:t>
      </w:r>
      <w:r w:rsidR="004C5AA5" w:rsidRPr="00897E0A">
        <w:t>5</w:t>
      </w:r>
      <w:r w:rsidRPr="00897E0A">
        <w:t xml:space="preserve"> год в сумме 0,0 тыс. рублей и на 202</w:t>
      </w:r>
      <w:r w:rsidR="004C5AA5" w:rsidRPr="00897E0A">
        <w:t>6</w:t>
      </w:r>
      <w:r w:rsidRPr="00897E0A">
        <w:t xml:space="preserve"> год в сумме 0,0 тыс. рублей.</w:t>
      </w:r>
    </w:p>
    <w:p w:rsidR="0007063A" w:rsidRPr="00897E0A" w:rsidRDefault="0007063A" w:rsidP="0007063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2</w:t>
      </w:r>
      <w:r w:rsidR="00567C5A" w:rsidRPr="00897E0A">
        <w:rPr>
          <w:rFonts w:ascii="Times New Roman" w:hAnsi="Times New Roman" w:cs="Times New Roman"/>
          <w:sz w:val="24"/>
          <w:szCs w:val="24"/>
        </w:rPr>
        <w:t>4</w:t>
      </w:r>
      <w:r w:rsidRPr="00897E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7E0A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054104" w:rsidRPr="00897E0A">
        <w:rPr>
          <w:rFonts w:ascii="Times New Roman" w:hAnsi="Times New Roman" w:cs="Times New Roman"/>
          <w:sz w:val="24"/>
          <w:szCs w:val="24"/>
        </w:rPr>
        <w:t>Новотроицкого</w:t>
      </w:r>
      <w:r w:rsidRPr="00897E0A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897E0A">
        <w:rPr>
          <w:rFonts w:ascii="Times New Roman" w:hAnsi="Times New Roman" w:cs="Times New Roman"/>
          <w:sz w:val="24"/>
          <w:szCs w:val="24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Pr="00897E0A" w:rsidRDefault="0007063A" w:rsidP="0007063A">
      <w:pPr>
        <w:ind w:firstLine="708"/>
        <w:jc w:val="both"/>
      </w:pPr>
      <w:r w:rsidRPr="00897E0A">
        <w:t>2</w:t>
      </w:r>
      <w:r w:rsidR="00567C5A" w:rsidRPr="00897E0A">
        <w:t>5</w:t>
      </w:r>
      <w:r w:rsidRPr="00897E0A">
        <w:t>. Установить, что неиспользованные по состоянию на 1 января 202</w:t>
      </w:r>
      <w:r w:rsidR="004C5AA5" w:rsidRPr="00897E0A">
        <w:t>4</w:t>
      </w:r>
      <w:r w:rsidRPr="00897E0A">
        <w:t xml:space="preserve"> года остатки межбюджетных трансфертов, полученных из местного бюджета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области.</w:t>
      </w:r>
    </w:p>
    <w:p w:rsidR="0007063A" w:rsidRPr="00897E0A" w:rsidRDefault="0007063A" w:rsidP="0007063A">
      <w:pPr>
        <w:ind w:firstLine="708"/>
        <w:jc w:val="both"/>
      </w:pPr>
      <w:proofErr w:type="gramStart"/>
      <w:r w:rsidRPr="00897E0A">
        <w:t xml:space="preserve">В соответствии с решением главного администратора  средств местного бюджета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054104" w:rsidRPr="00897E0A">
        <w:t>Новотроицкого</w:t>
      </w:r>
      <w:r w:rsidRPr="00897E0A">
        <w:t xml:space="preserve"> сельсовета Северного района Новосибирской области в 202</w:t>
      </w:r>
      <w:r w:rsidR="004C5AA5" w:rsidRPr="00897E0A">
        <w:t>3</w:t>
      </w:r>
      <w:r w:rsidRPr="00897E0A">
        <w:t>году в форме субсидий и иных межбюджетных трансфертов, имеющих целевое назначение, не использованных в 202</w:t>
      </w:r>
      <w:r w:rsidR="004C5AA5" w:rsidRPr="00897E0A">
        <w:t>3</w:t>
      </w:r>
      <w:r w:rsidRPr="00897E0A">
        <w:t xml:space="preserve"> году, средства в объеме, не превышающем остатки указанных межбюджетных трансфертов</w:t>
      </w:r>
      <w:proofErr w:type="gramEnd"/>
      <w:r w:rsidRPr="00897E0A">
        <w:t>, могут быть возвращены в 202</w:t>
      </w:r>
      <w:r w:rsidR="004C5AA5" w:rsidRPr="00897E0A">
        <w:t>4</w:t>
      </w:r>
      <w:r w:rsidRPr="00897E0A"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4C5AA5" w:rsidRPr="00897E0A">
        <w:t>3</w:t>
      </w:r>
      <w:r w:rsidRPr="00897E0A">
        <w:t xml:space="preserve"> году. </w:t>
      </w:r>
    </w:p>
    <w:p w:rsidR="0007063A" w:rsidRPr="00897E0A" w:rsidRDefault="0007063A" w:rsidP="0007063A">
      <w:pPr>
        <w:ind w:firstLine="708"/>
        <w:jc w:val="both"/>
      </w:pPr>
      <w:proofErr w:type="gramStart"/>
      <w:r w:rsidRPr="00897E0A"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</w:t>
      </w:r>
      <w:r w:rsidRPr="00897E0A">
        <w:lastRenderedPageBreak/>
        <w:t xml:space="preserve">целевое  назначение, не перечислен в доход местного бюджета </w:t>
      </w:r>
      <w:r w:rsidR="00054104" w:rsidRPr="00897E0A">
        <w:t>Новотроицкого</w:t>
      </w:r>
      <w:r w:rsidRPr="00897E0A">
        <w:t xml:space="preserve">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897E0A"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897E0A">
        <w:t>утвержденными</w:t>
      </w:r>
      <w:proofErr w:type="gramEnd"/>
      <w:r w:rsidRPr="00897E0A">
        <w:t xml:space="preserve"> приказом Министерства финансов Российской Федерации от 13 апреля 2020 года № 68н.   </w:t>
      </w:r>
    </w:p>
    <w:p w:rsidR="0007063A" w:rsidRPr="00897E0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2</w:t>
      </w:r>
      <w:r w:rsidR="00DD1FDA" w:rsidRPr="00897E0A">
        <w:rPr>
          <w:rFonts w:ascii="Times New Roman" w:hAnsi="Times New Roman" w:cs="Times New Roman"/>
          <w:sz w:val="24"/>
          <w:szCs w:val="24"/>
        </w:rPr>
        <w:t>6</w:t>
      </w:r>
      <w:r w:rsidRPr="00897E0A">
        <w:rPr>
          <w:rFonts w:ascii="Times New Roman" w:hAnsi="Times New Roman" w:cs="Times New Roman"/>
          <w:sz w:val="24"/>
          <w:szCs w:val="24"/>
        </w:rPr>
        <w:t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897E0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97E0A">
        <w:rPr>
          <w:rFonts w:ascii="Times New Roman" w:hAnsi="Times New Roman" w:cs="Times New Roman"/>
          <w:sz w:val="24"/>
          <w:szCs w:val="24"/>
        </w:rPr>
        <w:t>и изменении порядка применения бюджетной классификации;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E0A">
        <w:rPr>
          <w:rFonts w:ascii="Times New Roman" w:hAnsi="Times New Roman" w:cs="Times New Roman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897E0A">
        <w:rPr>
          <w:rFonts w:ascii="Times New Roman" w:hAnsi="Times New Roman" w:cs="Times New Roman"/>
          <w:sz w:val="24"/>
          <w:szCs w:val="24"/>
        </w:rPr>
        <w:t xml:space="preserve"> на средства местного бюджета;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 xml:space="preserve">5) изменение бюджетных ассигнований в части </w:t>
      </w:r>
      <w:proofErr w:type="spellStart"/>
      <w:r w:rsidRPr="00897E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A4C51" w:rsidRPr="00897E0A">
        <w:rPr>
          <w:rFonts w:ascii="Times New Roman" w:hAnsi="Times New Roman" w:cs="Times New Roman"/>
          <w:sz w:val="24"/>
          <w:szCs w:val="24"/>
        </w:rPr>
        <w:t xml:space="preserve"> </w:t>
      </w:r>
      <w:r w:rsidRPr="00897E0A">
        <w:rPr>
          <w:rFonts w:ascii="Times New Roman" w:hAnsi="Times New Roman" w:cs="Times New Roman"/>
          <w:sz w:val="24"/>
          <w:szCs w:val="24"/>
        </w:rPr>
        <w:t xml:space="preserve">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897E0A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897E0A">
        <w:rPr>
          <w:rFonts w:ascii="Times New Roman" w:hAnsi="Times New Roman" w:cs="Times New Roman"/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897E0A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97E0A">
        <w:rPr>
          <w:rFonts w:ascii="Times New Roman" w:hAnsi="Times New Roman" w:cs="Times New Roman"/>
          <w:sz w:val="24"/>
          <w:szCs w:val="24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E0A">
        <w:rPr>
          <w:rFonts w:ascii="Times New Roman" w:hAnsi="Times New Roman" w:cs="Times New Roman"/>
          <w:sz w:val="24"/>
          <w:szCs w:val="24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 xml:space="preserve"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 w:rsidRPr="00897E0A">
        <w:rPr>
          <w:rFonts w:ascii="Times New Roman" w:hAnsi="Times New Roman" w:cs="Times New Roman"/>
          <w:sz w:val="24"/>
          <w:szCs w:val="24"/>
        </w:rPr>
        <w:lastRenderedPageBreak/>
        <w:t>настоящим Решением;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E0A">
        <w:rPr>
          <w:rFonts w:ascii="Times New Roman" w:hAnsi="Times New Roman" w:cs="Times New Roman"/>
          <w:sz w:val="24"/>
          <w:szCs w:val="24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897E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97E0A">
        <w:rPr>
          <w:rFonts w:ascii="Times New Roman" w:hAnsi="Times New Roman" w:cs="Times New Roman"/>
          <w:sz w:val="24"/>
          <w:szCs w:val="24"/>
        </w:rPr>
        <w:t xml:space="preserve"> расходного обязательства из областного (районного) бюджета;</w:t>
      </w:r>
      <w:proofErr w:type="gramEnd"/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897E0A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897E0A">
        <w:rPr>
          <w:rFonts w:ascii="Times New Roman" w:hAnsi="Times New Roman" w:cs="Times New Roman"/>
          <w:sz w:val="24"/>
          <w:szCs w:val="24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897E0A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0A">
        <w:rPr>
          <w:rFonts w:ascii="Times New Roman" w:hAnsi="Times New Roman" w:cs="Times New Roman"/>
          <w:sz w:val="24"/>
          <w:szCs w:val="24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897E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97E0A">
        <w:rPr>
          <w:rFonts w:ascii="Times New Roman" w:hAnsi="Times New Roman" w:cs="Times New Roman"/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07063A" w:rsidRPr="00897E0A" w:rsidRDefault="0007063A" w:rsidP="0007063A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897E0A">
        <w:rPr>
          <w:rFonts w:ascii="Times New Roman" w:hAnsi="Times New Roman" w:cs="Times New Roman"/>
          <w:sz w:val="24"/>
          <w:szCs w:val="24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054104" w:rsidRPr="00897E0A">
        <w:rPr>
          <w:rFonts w:ascii="Times New Roman" w:hAnsi="Times New Roman" w:cs="Times New Roman"/>
          <w:sz w:val="24"/>
          <w:szCs w:val="24"/>
        </w:rPr>
        <w:t>Новотроицкого</w:t>
      </w:r>
      <w:r w:rsidR="00567C5A" w:rsidRPr="00897E0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97E0A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054104" w:rsidRPr="00897E0A">
        <w:rPr>
          <w:rFonts w:ascii="Times New Roman" w:hAnsi="Times New Roman" w:cs="Times New Roman"/>
          <w:sz w:val="24"/>
          <w:szCs w:val="24"/>
        </w:rPr>
        <w:t>Новотроицкого</w:t>
      </w:r>
      <w:r w:rsidR="00567C5A" w:rsidRPr="00897E0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97E0A">
        <w:rPr>
          <w:rFonts w:ascii="Times New Roman" w:hAnsi="Times New Roman" w:cs="Times New Roman"/>
          <w:sz w:val="24"/>
          <w:szCs w:val="24"/>
        </w:rPr>
        <w:t>Северного района Новосибирской области.</w:t>
      </w:r>
      <w:proofErr w:type="gramEnd"/>
    </w:p>
    <w:p w:rsidR="0007063A" w:rsidRPr="00897E0A" w:rsidRDefault="0007063A" w:rsidP="0007063A">
      <w:pPr>
        <w:ind w:firstLine="708"/>
        <w:jc w:val="both"/>
      </w:pPr>
      <w:r w:rsidRPr="00897E0A">
        <w:t>2</w:t>
      </w:r>
      <w:r w:rsidR="00E544CD" w:rsidRPr="00897E0A">
        <w:t>7</w:t>
      </w:r>
      <w:r w:rsidRPr="00897E0A">
        <w:t>. Настоящее решение вступает в силу с 01 января 202</w:t>
      </w:r>
      <w:r w:rsidR="004C5AA5" w:rsidRPr="00897E0A">
        <w:t>4</w:t>
      </w:r>
      <w:r w:rsidRPr="00897E0A">
        <w:t xml:space="preserve"> года.</w:t>
      </w:r>
    </w:p>
    <w:p w:rsidR="0007063A" w:rsidRPr="00897E0A" w:rsidRDefault="00567C5A" w:rsidP="0007063A">
      <w:pPr>
        <w:ind w:firstLine="708"/>
        <w:jc w:val="both"/>
      </w:pPr>
      <w:r w:rsidRPr="00897E0A">
        <w:t>2</w:t>
      </w:r>
      <w:r w:rsidR="00E544CD" w:rsidRPr="00897E0A">
        <w:t>8</w:t>
      </w:r>
      <w:r w:rsidR="0007063A" w:rsidRPr="00897E0A">
        <w:t xml:space="preserve">. Опубликовать настоящее решение в периодическом печатном издании органов местного самоуправления </w:t>
      </w:r>
      <w:r w:rsidR="007864AC" w:rsidRPr="00897E0A">
        <w:t>Новотроицкого</w:t>
      </w:r>
      <w:r w:rsidR="0007063A" w:rsidRPr="00897E0A">
        <w:t xml:space="preserve">сельсовета  Северного района Новосибирской области «Вестник </w:t>
      </w:r>
      <w:r w:rsidR="00054104" w:rsidRPr="00897E0A">
        <w:t>Новотроицкого</w:t>
      </w:r>
      <w:r w:rsidR="0007063A" w:rsidRPr="00897E0A">
        <w:t xml:space="preserve"> сельсовета» и разместить на сайте администрации </w:t>
      </w:r>
      <w:r w:rsidR="00054104" w:rsidRPr="00897E0A">
        <w:t>Новотроицкого</w:t>
      </w:r>
      <w:r w:rsidR="0007063A" w:rsidRPr="00897E0A">
        <w:t xml:space="preserve"> сельсовета Северного района Новосибирской области.</w:t>
      </w:r>
    </w:p>
    <w:p w:rsidR="0007063A" w:rsidRPr="00897E0A" w:rsidRDefault="00567C5A" w:rsidP="00F07372">
      <w:pPr>
        <w:ind w:firstLine="708"/>
        <w:jc w:val="both"/>
      </w:pPr>
      <w:r w:rsidRPr="00897E0A">
        <w:t>2</w:t>
      </w:r>
      <w:r w:rsidR="00E544CD" w:rsidRPr="00897E0A">
        <w:t>9</w:t>
      </w:r>
      <w:r w:rsidR="0007063A" w:rsidRPr="00897E0A">
        <w:t xml:space="preserve">. </w:t>
      </w:r>
      <w:proofErr w:type="gramStart"/>
      <w:r w:rsidR="0007063A" w:rsidRPr="00897E0A">
        <w:t>Контроль за</w:t>
      </w:r>
      <w:proofErr w:type="gramEnd"/>
      <w:r w:rsidR="0007063A" w:rsidRPr="00897E0A">
        <w:t xml:space="preserve"> исполнением решения возложить на комиссию по бюджету, налогам и собственности. </w:t>
      </w:r>
    </w:p>
    <w:p w:rsidR="0007063A" w:rsidRPr="00897E0A" w:rsidRDefault="0007063A" w:rsidP="0007063A">
      <w:pPr>
        <w:jc w:val="both"/>
      </w:pPr>
    </w:p>
    <w:p w:rsidR="0007063A" w:rsidRPr="00897E0A" w:rsidRDefault="0007063A" w:rsidP="0007063A">
      <w:pPr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054104" w:rsidRPr="00897E0A" w:rsidTr="0007063A">
        <w:tc>
          <w:tcPr>
            <w:tcW w:w="5246" w:type="dxa"/>
            <w:hideMark/>
          </w:tcPr>
          <w:p w:rsidR="00054104" w:rsidRPr="00897E0A" w:rsidRDefault="00054104" w:rsidP="00897E0A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97E0A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Северного района </w:t>
            </w:r>
          </w:p>
          <w:p w:rsidR="00054104" w:rsidRPr="00897E0A" w:rsidRDefault="00054104" w:rsidP="00897E0A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97E0A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                                                             </w:t>
            </w:r>
          </w:p>
          <w:p w:rsidR="00054104" w:rsidRPr="00897E0A" w:rsidRDefault="00054104" w:rsidP="00897E0A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97E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Н.Н. Панова</w:t>
            </w:r>
          </w:p>
        </w:tc>
        <w:tc>
          <w:tcPr>
            <w:tcW w:w="5386" w:type="dxa"/>
          </w:tcPr>
          <w:p w:rsidR="00054104" w:rsidRPr="00897E0A" w:rsidRDefault="00054104" w:rsidP="00897E0A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97E0A">
              <w:rPr>
                <w:rFonts w:ascii="Times New Roman" w:hAnsi="Times New Roman"/>
                <w:sz w:val="24"/>
                <w:szCs w:val="24"/>
              </w:rPr>
              <w:t xml:space="preserve">Глава Новотроицкого сельсовета Северного района </w:t>
            </w:r>
          </w:p>
          <w:p w:rsidR="00054104" w:rsidRPr="00897E0A" w:rsidRDefault="00054104" w:rsidP="00897E0A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97E0A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                             </w:t>
            </w:r>
          </w:p>
          <w:p w:rsidR="00054104" w:rsidRPr="00897E0A" w:rsidRDefault="00054104" w:rsidP="00E544CD">
            <w:pPr>
              <w:pStyle w:val="a5"/>
              <w:tabs>
                <w:tab w:val="left" w:pos="1245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97E0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97E0A">
              <w:rPr>
                <w:rFonts w:ascii="Times New Roman" w:hAnsi="Times New Roman"/>
                <w:sz w:val="24"/>
                <w:szCs w:val="24"/>
              </w:rPr>
              <w:t>Н.В.Кочерешко</w:t>
            </w:r>
            <w:proofErr w:type="spellEnd"/>
          </w:p>
        </w:tc>
      </w:tr>
    </w:tbl>
    <w:p w:rsidR="00897E0A" w:rsidRDefault="00897E0A" w:rsidP="00897E0A">
      <w:pPr>
        <w:spacing w:line="360" w:lineRule="auto"/>
        <w:rPr>
          <w:rFonts w:eastAsiaTheme="minorHAnsi"/>
          <w:lang w:eastAsia="en-US"/>
        </w:rPr>
      </w:pPr>
    </w:p>
    <w:p w:rsidR="00897E0A" w:rsidRPr="00897E0A" w:rsidRDefault="00897E0A" w:rsidP="00897E0A">
      <w:pPr>
        <w:spacing w:line="360" w:lineRule="auto"/>
        <w:jc w:val="right"/>
      </w:pPr>
      <w:r w:rsidRPr="00897E0A">
        <w:lastRenderedPageBreak/>
        <w:t>Приложение № 1</w:t>
      </w:r>
    </w:p>
    <w:p w:rsidR="00897E0A" w:rsidRPr="00897E0A" w:rsidRDefault="00897E0A" w:rsidP="00897E0A">
      <w:pPr>
        <w:spacing w:line="360" w:lineRule="auto"/>
        <w:jc w:val="right"/>
      </w:pPr>
      <w:r w:rsidRPr="00897E0A">
        <w:t xml:space="preserve"> к решению  </w:t>
      </w:r>
    </w:p>
    <w:p w:rsidR="00897E0A" w:rsidRPr="00897E0A" w:rsidRDefault="00897E0A" w:rsidP="00897E0A">
      <w:pPr>
        <w:jc w:val="right"/>
      </w:pPr>
      <w:r w:rsidRPr="00897E0A">
        <w:t xml:space="preserve">                                                                      Совета депутатов Новотроицкого сельсовета </w:t>
      </w:r>
    </w:p>
    <w:p w:rsidR="00897E0A" w:rsidRPr="00897E0A" w:rsidRDefault="00897E0A" w:rsidP="00897E0A">
      <w:pPr>
        <w:jc w:val="right"/>
      </w:pPr>
      <w:r w:rsidRPr="00897E0A">
        <w:t xml:space="preserve">                                                                      Северного района  Новосибирской области </w:t>
      </w:r>
    </w:p>
    <w:p w:rsidR="00897E0A" w:rsidRPr="00897E0A" w:rsidRDefault="00897E0A" w:rsidP="00897E0A">
      <w:pPr>
        <w:jc w:val="right"/>
      </w:pPr>
      <w:r w:rsidRPr="00897E0A">
        <w:t xml:space="preserve">                                                                      «О местном бюджете  Новотроицкого</w:t>
      </w:r>
    </w:p>
    <w:p w:rsidR="00897E0A" w:rsidRPr="00897E0A" w:rsidRDefault="00897E0A" w:rsidP="00897E0A">
      <w:pPr>
        <w:jc w:val="right"/>
      </w:pPr>
      <w:r w:rsidRPr="00897E0A">
        <w:t xml:space="preserve">                                                                      сельсовета Северного района </w:t>
      </w:r>
    </w:p>
    <w:p w:rsidR="00897E0A" w:rsidRPr="00897E0A" w:rsidRDefault="00897E0A" w:rsidP="00897E0A">
      <w:pPr>
        <w:jc w:val="right"/>
      </w:pPr>
      <w:r w:rsidRPr="00897E0A">
        <w:t xml:space="preserve">                                                                      Новосибирской области на 2024 год и </w:t>
      </w:r>
    </w:p>
    <w:p w:rsidR="00897E0A" w:rsidRPr="00897E0A" w:rsidRDefault="00897E0A" w:rsidP="00897E0A">
      <w:pPr>
        <w:jc w:val="right"/>
      </w:pPr>
      <w:r w:rsidRPr="00897E0A">
        <w:t xml:space="preserve">                                                                      плановый период 2025 и 2026 годов»</w:t>
      </w:r>
    </w:p>
    <w:p w:rsidR="00897E0A" w:rsidRPr="00897E0A" w:rsidRDefault="00897E0A" w:rsidP="00897E0A"/>
    <w:p w:rsidR="00897E0A" w:rsidRPr="00897E0A" w:rsidRDefault="00897E0A" w:rsidP="00897E0A">
      <w:pPr>
        <w:jc w:val="center"/>
        <w:rPr>
          <w:b/>
        </w:rPr>
      </w:pPr>
      <w:r w:rsidRPr="00897E0A"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897E0A" w:rsidRPr="00897E0A" w:rsidRDefault="00897E0A" w:rsidP="00897E0A">
      <w:pPr>
        <w:jc w:val="center"/>
      </w:pPr>
    </w:p>
    <w:tbl>
      <w:tblPr>
        <w:tblStyle w:val="a6"/>
        <w:tblW w:w="0" w:type="auto"/>
        <w:tblLook w:val="04A0"/>
      </w:tblPr>
      <w:tblGrid>
        <w:gridCol w:w="6629"/>
        <w:gridCol w:w="2942"/>
      </w:tblGrid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Нормативы  отчислений в местный бюджет, 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897E0A">
              <w:rPr>
                <w:sz w:val="24"/>
                <w:szCs w:val="24"/>
              </w:rPr>
              <w:t>й(</w:t>
            </w:r>
            <w:proofErr w:type="gramEnd"/>
            <w:r w:rsidRPr="00897E0A">
              <w:rPr>
                <w:sz w:val="24"/>
                <w:szCs w:val="24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rPr>
          <w:trHeight w:val="496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314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rPr>
          <w:trHeight w:val="559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897E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rPr>
          <w:trHeight w:val="573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lastRenderedPageBreak/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c>
          <w:tcPr>
            <w:tcW w:w="6629" w:type="dxa"/>
          </w:tcPr>
          <w:p w:rsidR="00897E0A" w:rsidRPr="00897E0A" w:rsidRDefault="00897E0A" w:rsidP="00897E0A">
            <w:pPr>
              <w:rPr>
                <w:b/>
                <w:sz w:val="24"/>
                <w:szCs w:val="24"/>
              </w:rPr>
            </w:pPr>
            <w:r w:rsidRPr="00897E0A">
              <w:rPr>
                <w:b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E0A" w:rsidRPr="00897E0A" w:rsidTr="00897E0A">
        <w:trPr>
          <w:trHeight w:val="415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340"/>
        </w:trPr>
        <w:tc>
          <w:tcPr>
            <w:tcW w:w="6629" w:type="dxa"/>
            <w:vAlign w:val="center"/>
          </w:tcPr>
          <w:p w:rsidR="00897E0A" w:rsidRPr="00897E0A" w:rsidRDefault="00897E0A" w:rsidP="00897E0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557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489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342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431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768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  <w:tr w:rsidR="00897E0A" w:rsidRPr="00897E0A" w:rsidTr="00897E0A">
        <w:trPr>
          <w:trHeight w:val="768"/>
        </w:trPr>
        <w:tc>
          <w:tcPr>
            <w:tcW w:w="6629" w:type="dxa"/>
          </w:tcPr>
          <w:p w:rsidR="00897E0A" w:rsidRPr="00897E0A" w:rsidRDefault="00897E0A" w:rsidP="00897E0A">
            <w:pPr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2" w:type="dxa"/>
          </w:tcPr>
          <w:p w:rsidR="00897E0A" w:rsidRPr="00897E0A" w:rsidRDefault="00897E0A" w:rsidP="00897E0A">
            <w:pPr>
              <w:jc w:val="center"/>
              <w:rPr>
                <w:sz w:val="24"/>
                <w:szCs w:val="24"/>
              </w:rPr>
            </w:pPr>
            <w:r w:rsidRPr="00897E0A">
              <w:rPr>
                <w:sz w:val="24"/>
                <w:szCs w:val="24"/>
              </w:rPr>
              <w:t>100%</w:t>
            </w:r>
          </w:p>
        </w:tc>
      </w:tr>
    </w:tbl>
    <w:p w:rsidR="00897E0A" w:rsidRPr="00897E0A" w:rsidRDefault="00897E0A" w:rsidP="00897E0A"/>
    <w:p w:rsidR="00897E0A" w:rsidRPr="00897E0A" w:rsidRDefault="00897E0A" w:rsidP="00897E0A"/>
    <w:p w:rsidR="00897E0A" w:rsidRPr="00CF5A70" w:rsidRDefault="00897E0A" w:rsidP="00897E0A">
      <w:pPr>
        <w:jc w:val="right"/>
        <w:rPr>
          <w:sz w:val="22"/>
          <w:szCs w:val="22"/>
        </w:rPr>
      </w:pPr>
      <w:r w:rsidRPr="00CF5A70">
        <w:rPr>
          <w:sz w:val="22"/>
          <w:szCs w:val="22"/>
        </w:rPr>
        <w:t xml:space="preserve">Приложение № 2 </w:t>
      </w:r>
    </w:p>
    <w:p w:rsidR="00897E0A" w:rsidRDefault="00897E0A" w:rsidP="00897E0A">
      <w:pPr>
        <w:tabs>
          <w:tab w:val="left" w:pos="8070"/>
        </w:tabs>
        <w:jc w:val="right"/>
        <w:rPr>
          <w:sz w:val="22"/>
          <w:szCs w:val="22"/>
        </w:rPr>
      </w:pPr>
      <w:r>
        <w:t xml:space="preserve">                                                              </w:t>
      </w:r>
      <w:r>
        <w:rPr>
          <w:sz w:val="22"/>
          <w:szCs w:val="22"/>
        </w:rPr>
        <w:t>к решению Совета депутатов Новотроицкого сельсовета Северного</w:t>
      </w:r>
    </w:p>
    <w:p w:rsidR="00897E0A" w:rsidRDefault="00897E0A" w:rsidP="00897E0A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района Новосибирской области</w:t>
      </w:r>
    </w:p>
    <w:p w:rsidR="00897E0A" w:rsidRDefault="00897E0A" w:rsidP="00897E0A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"О местном бюджете Новотроицкого сельсовета Северного </w:t>
      </w:r>
    </w:p>
    <w:p w:rsidR="00897E0A" w:rsidRDefault="00897E0A" w:rsidP="00897E0A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Новосибирской области на 2024 год                                                                                         </w:t>
      </w:r>
    </w:p>
    <w:p w:rsidR="00897E0A" w:rsidRDefault="00897E0A" w:rsidP="00897E0A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2025 и 2026 годов"</w:t>
      </w:r>
    </w:p>
    <w:p w:rsidR="00897E0A" w:rsidRDefault="00897E0A" w:rsidP="00897E0A">
      <w:pPr>
        <w:jc w:val="right"/>
        <w:rPr>
          <w:b/>
        </w:rPr>
      </w:pPr>
    </w:p>
    <w:p w:rsidR="00897E0A" w:rsidRPr="00CF5A70" w:rsidRDefault="00897E0A" w:rsidP="00897E0A">
      <w:pPr>
        <w:jc w:val="center"/>
        <w:rPr>
          <w:b/>
        </w:rPr>
      </w:pPr>
      <w:r w:rsidRPr="00CF5A70">
        <w:rPr>
          <w:b/>
        </w:rPr>
        <w:t xml:space="preserve">Д О Х О Д </w:t>
      </w:r>
      <w:proofErr w:type="gramStart"/>
      <w:r w:rsidRPr="00CF5A70">
        <w:rPr>
          <w:b/>
        </w:rPr>
        <w:t>Ы</w:t>
      </w:r>
      <w:proofErr w:type="gramEnd"/>
    </w:p>
    <w:p w:rsidR="00897E0A" w:rsidRPr="00CF5A70" w:rsidRDefault="00897E0A" w:rsidP="00897E0A">
      <w:pPr>
        <w:jc w:val="center"/>
        <w:rPr>
          <w:b/>
        </w:rPr>
      </w:pPr>
      <w:r w:rsidRPr="00CF5A70">
        <w:rPr>
          <w:b/>
        </w:rPr>
        <w:t>местного бюджета  на 202</w:t>
      </w:r>
      <w:r>
        <w:rPr>
          <w:b/>
        </w:rPr>
        <w:t>4</w:t>
      </w:r>
      <w:r w:rsidRPr="00CF5A70">
        <w:rPr>
          <w:b/>
        </w:rPr>
        <w:t xml:space="preserve"> год и плановый  период 202</w:t>
      </w:r>
      <w:r>
        <w:rPr>
          <w:b/>
        </w:rPr>
        <w:t>5</w:t>
      </w:r>
      <w:r w:rsidRPr="00CF5A70">
        <w:rPr>
          <w:b/>
        </w:rPr>
        <w:t xml:space="preserve">  и 202</w:t>
      </w:r>
      <w:r>
        <w:rPr>
          <w:b/>
        </w:rPr>
        <w:t>6</w:t>
      </w:r>
      <w:r w:rsidRPr="00CF5A70">
        <w:rPr>
          <w:b/>
        </w:rPr>
        <w:t xml:space="preserve"> годов</w:t>
      </w:r>
    </w:p>
    <w:p w:rsidR="00897E0A" w:rsidRPr="00CF5A70" w:rsidRDefault="00897E0A" w:rsidP="00897E0A">
      <w:pPr>
        <w:jc w:val="center"/>
        <w:rPr>
          <w:b/>
        </w:rPr>
      </w:pPr>
    </w:p>
    <w:p w:rsidR="00897E0A" w:rsidRPr="00CF5A70" w:rsidRDefault="00897E0A" w:rsidP="00897E0A">
      <w:pPr>
        <w:rPr>
          <w:b/>
        </w:rPr>
      </w:pPr>
      <w:r w:rsidRPr="00CF5A70">
        <w:rPr>
          <w:b/>
        </w:rPr>
        <w:t xml:space="preserve">                                      </w:t>
      </w:r>
      <w:r>
        <w:rPr>
          <w:b/>
        </w:rPr>
        <w:t xml:space="preserve"> </w:t>
      </w:r>
      <w:r w:rsidRPr="00CF5A70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  </w:t>
      </w:r>
      <w:r w:rsidRPr="00CF5A70">
        <w:rPr>
          <w:b/>
        </w:rPr>
        <w:t xml:space="preserve">  тыс. руб</w:t>
      </w:r>
      <w:r>
        <w:rPr>
          <w:b/>
        </w:rPr>
        <w:t>.</w:t>
      </w:r>
    </w:p>
    <w:tbl>
      <w:tblPr>
        <w:tblW w:w="10243" w:type="dxa"/>
        <w:tblInd w:w="-885" w:type="dxa"/>
        <w:tblLayout w:type="fixed"/>
        <w:tblLook w:val="04A0"/>
      </w:tblPr>
      <w:tblGrid>
        <w:gridCol w:w="2694"/>
        <w:gridCol w:w="4678"/>
        <w:gridCol w:w="885"/>
        <w:gridCol w:w="993"/>
        <w:gridCol w:w="993"/>
      </w:tblGrid>
      <w:tr w:rsidR="00897E0A" w:rsidRPr="00CF5A70" w:rsidTr="00897E0A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6г</w:t>
            </w:r>
          </w:p>
        </w:tc>
      </w:tr>
      <w:tr w:rsidR="00897E0A" w:rsidRPr="00CF5A70" w:rsidTr="00897E0A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897E0A" w:rsidRPr="00FB6234" w:rsidTr="00897E0A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FB6234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733,2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FB6234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FB6234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828,8</w:t>
            </w:r>
          </w:p>
        </w:tc>
      </w:tr>
      <w:tr w:rsidR="00897E0A" w:rsidRPr="00CF5A70" w:rsidTr="00897E0A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218,1</w:t>
            </w:r>
          </w:p>
        </w:tc>
      </w:tr>
      <w:tr w:rsidR="00897E0A" w:rsidRPr="00CF5A70" w:rsidTr="00897E0A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277,1</w:t>
            </w:r>
          </w:p>
        </w:tc>
      </w:tr>
      <w:tr w:rsidR="00897E0A" w:rsidRPr="00CF5A70" w:rsidTr="00897E0A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</w:t>
            </w:r>
          </w:p>
        </w:tc>
      </w:tr>
      <w:tr w:rsidR="00897E0A" w:rsidRPr="00CF5A70" w:rsidTr="00897E0A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322,0</w:t>
            </w:r>
          </w:p>
        </w:tc>
      </w:tr>
      <w:tr w:rsidR="00897E0A" w:rsidRPr="00CF5A70" w:rsidTr="00897E0A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32,9</w:t>
            </w:r>
          </w:p>
        </w:tc>
      </w:tr>
      <w:tr w:rsidR="00897E0A" w:rsidRPr="00CF5A70" w:rsidTr="00897E0A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20,8</w:t>
            </w:r>
          </w:p>
        </w:tc>
      </w:tr>
      <w:tr w:rsidR="00897E0A" w:rsidRPr="00CF5A70" w:rsidTr="00897E0A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21,6</w:t>
            </w:r>
          </w:p>
        </w:tc>
      </w:tr>
      <w:tr w:rsidR="00897E0A" w:rsidRPr="00CF5A70" w:rsidTr="00897E0A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50421C" w:rsidRDefault="00897E0A" w:rsidP="00897E0A">
            <w:r>
              <w:lastRenderedPageBreak/>
              <w:t>00010804020010</w:t>
            </w:r>
            <w:r w:rsidRPr="0050421C">
              <w:t>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50421C" w:rsidRDefault="00897E0A" w:rsidP="00897E0A">
            <w:r w:rsidRPr="0050421C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Default="00897E0A" w:rsidP="00897E0A"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Default="00897E0A" w:rsidP="00897E0A"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Default="00897E0A" w:rsidP="00897E0A">
            <w:r>
              <w:t>0,4</w:t>
            </w:r>
          </w:p>
        </w:tc>
      </w:tr>
      <w:tr w:rsidR="00897E0A" w:rsidRPr="00CF5A70" w:rsidTr="00897E0A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97E0A" w:rsidRPr="00CF5A70" w:rsidTr="00897E0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733,2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828,8</w:t>
            </w:r>
          </w:p>
        </w:tc>
      </w:tr>
      <w:tr w:rsidR="00897E0A" w:rsidRPr="00CF5A70" w:rsidTr="00897E0A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5706B9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6B9">
              <w:rPr>
                <w:rFonts w:ascii="Times New Roman" w:hAnsi="Times New Roman"/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Дотации бюджетам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сельских 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поселений на выравнивание бюджетной обеспеченности из бюджета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3091,2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1287,0</w:t>
            </w:r>
          </w:p>
        </w:tc>
      </w:tr>
      <w:tr w:rsidR="00897E0A" w:rsidRPr="00CF5A70" w:rsidTr="00897E0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0002023002410000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897E0A" w:rsidRPr="00CF5A70" w:rsidTr="00897E0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4805,0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sz w:val="24"/>
                <w:szCs w:val="24"/>
                <w:lang w:eastAsia="en-US"/>
              </w:rPr>
              <w:t>151,3</w:t>
            </w:r>
          </w:p>
        </w:tc>
      </w:tr>
      <w:tr w:rsidR="00897E0A" w:rsidRPr="00CF5A70" w:rsidTr="00897E0A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A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8629,5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2256,8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E0A" w:rsidRPr="00CF5A70" w:rsidRDefault="00897E0A" w:rsidP="00897E0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2267,2</w:t>
            </w:r>
          </w:p>
        </w:tc>
      </w:tr>
    </w:tbl>
    <w:p w:rsidR="00897E0A" w:rsidRPr="00897E0A" w:rsidRDefault="00897E0A" w:rsidP="00897E0A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141" w:tblpY="68"/>
        <w:tblW w:w="5273" w:type="dxa"/>
        <w:tblLook w:val="04A0"/>
      </w:tblPr>
      <w:tblGrid>
        <w:gridCol w:w="5273"/>
      </w:tblGrid>
      <w:tr w:rsidR="00897E0A" w:rsidRPr="00897E0A" w:rsidTr="00897E0A">
        <w:trPr>
          <w:trHeight w:val="230"/>
        </w:trPr>
        <w:tc>
          <w:tcPr>
            <w:tcW w:w="5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E0A" w:rsidRPr="00897E0A" w:rsidRDefault="00897E0A" w:rsidP="00897E0A">
            <w:pPr>
              <w:jc w:val="right"/>
              <w:rPr>
                <w:sz w:val="20"/>
                <w:szCs w:val="20"/>
              </w:rPr>
            </w:pPr>
            <w:r w:rsidRPr="00897E0A">
              <w:rPr>
                <w:sz w:val="20"/>
                <w:szCs w:val="20"/>
              </w:rPr>
              <w:t>Приложение № 3                                                                                     к решению Совета депутатов Новотроицкого сельсовета Северного района Новосибирской об</w:t>
            </w:r>
            <w:r>
              <w:rPr>
                <w:sz w:val="20"/>
                <w:szCs w:val="20"/>
              </w:rPr>
              <w:t>л</w:t>
            </w:r>
            <w:r w:rsidRPr="00897E0A">
              <w:rPr>
                <w:sz w:val="20"/>
                <w:szCs w:val="20"/>
              </w:rPr>
              <w:t>асти "О местном бюджете Новотроицкого сельсовета Северного района Новосибирской области на 2024 год и плановый перио</w:t>
            </w:r>
            <w:r>
              <w:rPr>
                <w:sz w:val="20"/>
                <w:szCs w:val="20"/>
              </w:rPr>
              <w:t xml:space="preserve">д 2025 и 2026 годов"  </w:t>
            </w:r>
            <w:r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br/>
            </w:r>
            <w:r w:rsidRPr="00897E0A">
              <w:rPr>
                <w:sz w:val="20"/>
                <w:szCs w:val="20"/>
              </w:rPr>
              <w:t xml:space="preserve">  </w:t>
            </w:r>
          </w:p>
        </w:tc>
      </w:tr>
      <w:tr w:rsidR="00897E0A" w:rsidRPr="00897E0A" w:rsidTr="00897E0A">
        <w:trPr>
          <w:trHeight w:val="230"/>
        </w:trPr>
        <w:tc>
          <w:tcPr>
            <w:tcW w:w="5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E0A" w:rsidRPr="00897E0A" w:rsidRDefault="00897E0A" w:rsidP="0089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E0A" w:rsidRPr="00897E0A" w:rsidTr="00897E0A">
        <w:trPr>
          <w:trHeight w:val="230"/>
        </w:trPr>
        <w:tc>
          <w:tcPr>
            <w:tcW w:w="5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E0A" w:rsidRPr="00897E0A" w:rsidRDefault="00897E0A" w:rsidP="0089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E0A" w:rsidRPr="00897E0A" w:rsidTr="00897E0A">
        <w:trPr>
          <w:trHeight w:val="299"/>
        </w:trPr>
        <w:tc>
          <w:tcPr>
            <w:tcW w:w="5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E0A" w:rsidRPr="00897E0A" w:rsidRDefault="00897E0A" w:rsidP="0089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E0A" w:rsidRPr="00CF5A70" w:rsidRDefault="00897E0A" w:rsidP="00897E0A">
      <w:pPr>
        <w:pStyle w:val="a5"/>
        <w:rPr>
          <w:rFonts w:ascii="Times New Roman" w:hAnsi="Times New Roman"/>
          <w:sz w:val="24"/>
          <w:szCs w:val="24"/>
        </w:rPr>
      </w:pPr>
    </w:p>
    <w:p w:rsidR="00897E0A" w:rsidRPr="00CF5A70" w:rsidRDefault="00897E0A" w:rsidP="00897E0A">
      <w:pPr>
        <w:pStyle w:val="a5"/>
        <w:rPr>
          <w:rFonts w:ascii="Times New Roman" w:hAnsi="Times New Roman"/>
          <w:sz w:val="24"/>
          <w:szCs w:val="24"/>
        </w:rPr>
      </w:pPr>
    </w:p>
    <w:p w:rsidR="00897E0A" w:rsidRPr="00CF5A70" w:rsidRDefault="00897E0A" w:rsidP="00897E0A">
      <w:pPr>
        <w:pStyle w:val="a5"/>
        <w:rPr>
          <w:rFonts w:ascii="Times New Roman" w:hAnsi="Times New Roman"/>
          <w:sz w:val="24"/>
          <w:szCs w:val="24"/>
        </w:rPr>
      </w:pPr>
    </w:p>
    <w:p w:rsidR="00897E0A" w:rsidRPr="00CF5A70" w:rsidRDefault="00897E0A" w:rsidP="00897E0A">
      <w:pPr>
        <w:pStyle w:val="a5"/>
        <w:rPr>
          <w:rFonts w:ascii="Times New Roman" w:hAnsi="Times New Roman"/>
          <w:sz w:val="24"/>
          <w:szCs w:val="24"/>
        </w:rPr>
      </w:pPr>
    </w:p>
    <w:p w:rsidR="00897E0A" w:rsidRPr="00897E0A" w:rsidRDefault="00897E0A" w:rsidP="00897E0A"/>
    <w:p w:rsidR="00897E0A" w:rsidRPr="00897E0A" w:rsidRDefault="00897E0A" w:rsidP="00897E0A"/>
    <w:p w:rsidR="0007063A" w:rsidRPr="00897E0A" w:rsidRDefault="0007063A" w:rsidP="0007063A">
      <w:pPr>
        <w:jc w:val="both"/>
      </w:pPr>
    </w:p>
    <w:p w:rsidR="0007063A" w:rsidRPr="00897E0A" w:rsidRDefault="0007063A" w:rsidP="0007063A">
      <w:pPr>
        <w:jc w:val="both"/>
      </w:pPr>
    </w:p>
    <w:p w:rsidR="00897E0A" w:rsidRPr="00897E0A" w:rsidRDefault="00897E0A" w:rsidP="00897E0A">
      <w:pPr>
        <w:jc w:val="center"/>
        <w:rPr>
          <w:b/>
          <w:bCs/>
        </w:rPr>
      </w:pPr>
      <w:r w:rsidRPr="00897E0A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97E0A">
        <w:rPr>
          <w:b/>
          <w:bCs/>
        </w:rPr>
        <w:t>непрограммным</w:t>
      </w:r>
      <w:proofErr w:type="spellEnd"/>
      <w:r w:rsidRPr="00897E0A">
        <w:rPr>
          <w:b/>
          <w:bCs/>
        </w:rPr>
        <w:t xml:space="preserve"> направлениям деятельности), группам (группам и подгруппам)  видов расходов  на 2024 год и плановый период  2025 и 2026 годов</w:t>
      </w:r>
    </w:p>
    <w:p w:rsidR="000F271A" w:rsidRDefault="000F271A" w:rsidP="00897E0A">
      <w:pPr>
        <w:jc w:val="center"/>
      </w:pPr>
    </w:p>
    <w:tbl>
      <w:tblPr>
        <w:tblW w:w="10632" w:type="dxa"/>
        <w:tblInd w:w="-1026" w:type="dxa"/>
        <w:tblLook w:val="04A0"/>
      </w:tblPr>
      <w:tblGrid>
        <w:gridCol w:w="3686"/>
        <w:gridCol w:w="567"/>
        <w:gridCol w:w="709"/>
        <w:gridCol w:w="1701"/>
        <w:gridCol w:w="576"/>
        <w:gridCol w:w="1125"/>
        <w:gridCol w:w="1134"/>
        <w:gridCol w:w="1134"/>
      </w:tblGrid>
      <w:tr w:rsidR="00897E0A" w:rsidRPr="00897E0A" w:rsidTr="00897E0A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proofErr w:type="gramStart"/>
            <w:r w:rsidRPr="00897E0A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ВР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Сумма</w:t>
            </w:r>
          </w:p>
        </w:tc>
      </w:tr>
      <w:tr w:rsidR="00897E0A" w:rsidRPr="00897E0A" w:rsidTr="00897E0A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2026 год</w:t>
            </w:r>
          </w:p>
        </w:tc>
      </w:tr>
      <w:tr w:rsidR="00897E0A" w:rsidRPr="00897E0A" w:rsidTr="00897E0A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0A" w:rsidRPr="00897E0A" w:rsidRDefault="00897E0A" w:rsidP="00897E0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0A" w:rsidRPr="00897E0A" w:rsidRDefault="00897E0A" w:rsidP="00897E0A"/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2 504,7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1 426,2</w:t>
            </w:r>
          </w:p>
        </w:tc>
      </w:tr>
      <w:tr w:rsidR="00897E0A" w:rsidRPr="00897E0A" w:rsidTr="00897E0A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850,4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850,4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213,0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850,4</w:t>
            </w:r>
          </w:p>
        </w:tc>
      </w:tr>
      <w:tr w:rsidR="00897E0A" w:rsidRPr="00897E0A" w:rsidTr="00897E0A">
        <w:trPr>
          <w:trHeight w:val="1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850,4</w:t>
            </w:r>
          </w:p>
        </w:tc>
      </w:tr>
      <w:tr w:rsidR="00897E0A" w:rsidRPr="00897E0A" w:rsidTr="00897E0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850,4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1 383,6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542,8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1 383,6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542,8</w:t>
            </w:r>
          </w:p>
        </w:tc>
      </w:tr>
      <w:tr w:rsidR="00897E0A" w:rsidRPr="00897E0A" w:rsidTr="00897E0A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1 383,5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542,7</w:t>
            </w:r>
          </w:p>
        </w:tc>
      </w:tr>
      <w:tr w:rsidR="00897E0A" w:rsidRPr="00897E0A" w:rsidTr="00897E0A">
        <w:trPr>
          <w:trHeight w:val="1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1 060,6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542,7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1 060,6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542,7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 xml:space="preserve">Закупка товаров, работ и услуг для обеспечения </w:t>
            </w:r>
            <w:r w:rsidRPr="00897E0A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0,1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0,1</w:t>
            </w:r>
          </w:p>
        </w:tc>
      </w:tr>
      <w:tr w:rsidR="00897E0A" w:rsidRPr="00897E0A" w:rsidTr="00897E0A">
        <w:trPr>
          <w:trHeight w:val="9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0,1</w:t>
            </w:r>
          </w:p>
        </w:tc>
      </w:tr>
      <w:tr w:rsidR="00897E0A" w:rsidRPr="00897E0A" w:rsidTr="00897E0A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</w:tr>
      <w:tr w:rsidR="00897E0A" w:rsidRPr="00897E0A" w:rsidTr="00897E0A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</w:tr>
      <w:tr w:rsidR="00897E0A" w:rsidRPr="00897E0A" w:rsidTr="00897E0A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proofErr w:type="gramStart"/>
            <w:r w:rsidRPr="00897E0A">
              <w:rPr>
                <w:b/>
                <w:bCs/>
              </w:rPr>
              <w:t>Средства</w:t>
            </w:r>
            <w:proofErr w:type="gramEnd"/>
            <w:r w:rsidRPr="00897E0A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99.0.00.84010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99.0.00.84010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99.0.00.84010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540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proofErr w:type="spellStart"/>
            <w:r w:rsidRPr="00897E0A">
              <w:rPr>
                <w:b/>
                <w:bCs/>
              </w:rPr>
              <w:t>Непрограммные</w:t>
            </w:r>
            <w:proofErr w:type="spellEnd"/>
            <w:r w:rsidRPr="00897E0A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99.0.00.20550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99.0.00.20550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99.0.00.20550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870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16,0</w:t>
            </w:r>
          </w:p>
        </w:tc>
      </w:tr>
      <w:tr w:rsidR="00897E0A" w:rsidRPr="00897E0A" w:rsidTr="00897E0A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16,0</w:t>
            </w:r>
          </w:p>
        </w:tc>
      </w:tr>
      <w:tr w:rsidR="00897E0A" w:rsidRPr="00897E0A" w:rsidTr="00897E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</w:tr>
      <w:tr w:rsidR="00897E0A" w:rsidRPr="00897E0A" w:rsidTr="00897E0A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82.0.03.00000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</w:tr>
      <w:tr w:rsidR="00897E0A" w:rsidRPr="00897E0A" w:rsidTr="00897E0A">
        <w:trPr>
          <w:trHeight w:val="19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82.0.03.19005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11,0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82.0.03.19005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11,0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82.0.03.19005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11,0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5,0</w:t>
            </w:r>
          </w:p>
        </w:tc>
      </w:tr>
      <w:tr w:rsidR="00897E0A" w:rsidRPr="00897E0A" w:rsidTr="00897E0A">
        <w:trPr>
          <w:trHeight w:val="10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5,0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99.0.00.18030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99.0.00.18030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99.0.00.18030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84.0.08.00000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8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84.0.08.80005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84.0.08.80005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84.0.08.80005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635,4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719,2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719,2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719,2</w:t>
            </w:r>
          </w:p>
        </w:tc>
      </w:tr>
      <w:tr w:rsidR="00897E0A" w:rsidRPr="00897E0A" w:rsidTr="00897E0A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99.0.00.80760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567,9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99.0.00.80760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567,9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99.0.00.80760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567,9</w:t>
            </w:r>
          </w:p>
        </w:tc>
      </w:tr>
      <w:tr w:rsidR="00897E0A" w:rsidRPr="00897E0A" w:rsidTr="00897E0A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Обеспечение дорожной деятельности в отношении автомобильных дорог общего пользования местного значения,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 xml:space="preserve">за счет средств дорожного фонда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99.0.00.80780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151,3</w:t>
            </w:r>
          </w:p>
        </w:tc>
      </w:tr>
      <w:tr w:rsidR="00897E0A" w:rsidRPr="00897E0A" w:rsidTr="00897E0A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99.0.00.80780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151,3</w:t>
            </w:r>
          </w:p>
        </w:tc>
      </w:tr>
      <w:tr w:rsidR="00897E0A" w:rsidRPr="00897E0A" w:rsidTr="00897E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99.0.00.80780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151,3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81.0.03.00000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lastRenderedPageBreak/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81.0.03.80005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81.0.03.80005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81.0.03.80005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4 502,2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proofErr w:type="spellStart"/>
            <w:r w:rsidRPr="00897E0A">
              <w:rPr>
                <w:b/>
                <w:bCs/>
              </w:rPr>
              <w:t>Непрограммные</w:t>
            </w:r>
            <w:proofErr w:type="spellEnd"/>
            <w:r w:rsidRPr="00897E0A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99.0.00.03510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99.0.00.03510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99.0.00.06010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99.0.00.06010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747,0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9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99.0.00.06010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747,0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99.0.00.06040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99.0.00.06040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99.0.00.06040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9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3 725,7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3 725,7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3 139,9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1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3 139,9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3 139,9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 xml:space="preserve">КУЛЬТУРА, </w:t>
            </w:r>
            <w:r w:rsidRPr="00897E0A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765,0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99.0.00.00730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99.0.00.00730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9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99.0.00.00730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99.0.00.00730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99.0.00.00730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630,0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630,0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540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630,0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300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r w:rsidRPr="00897E0A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310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105,8</w:t>
            </w:r>
          </w:p>
        </w:tc>
      </w:tr>
      <w:tr w:rsidR="00897E0A" w:rsidRPr="00897E0A" w:rsidTr="00897E0A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897E0A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105,8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  <w:rPr>
                <w:b/>
                <w:bCs/>
              </w:rPr>
            </w:pPr>
            <w:r w:rsidRPr="00897E0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  <w:rPr>
                <w:b/>
                <w:bCs/>
              </w:rPr>
            </w:pPr>
            <w:r w:rsidRPr="00897E0A">
              <w:rPr>
                <w:b/>
                <w:bCs/>
              </w:rPr>
              <w:t>105,8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105,8</w:t>
            </w:r>
          </w:p>
        </w:tc>
      </w:tr>
      <w:tr w:rsidR="00897E0A" w:rsidRPr="00897E0A" w:rsidTr="00897E0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0A" w:rsidRPr="00897E0A" w:rsidRDefault="00897E0A" w:rsidP="00897E0A">
            <w:pPr>
              <w:rPr>
                <w:b/>
                <w:bCs/>
              </w:rPr>
            </w:pPr>
            <w:r w:rsidRPr="00897E0A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center"/>
            </w:pPr>
            <w:r w:rsidRPr="00897E0A">
              <w:t>990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0A" w:rsidRPr="00897E0A" w:rsidRDefault="00897E0A" w:rsidP="00897E0A">
            <w:pPr>
              <w:jc w:val="right"/>
            </w:pPr>
            <w:r w:rsidRPr="00897E0A">
              <w:t>105,8</w:t>
            </w:r>
          </w:p>
        </w:tc>
      </w:tr>
    </w:tbl>
    <w:p w:rsidR="00897E0A" w:rsidRDefault="00897E0A"/>
    <w:p w:rsidR="00897E0A" w:rsidRDefault="00897E0A"/>
    <w:tbl>
      <w:tblPr>
        <w:tblpPr w:leftFromText="180" w:rightFromText="180" w:vertAnchor="text" w:horzAnchor="margin" w:tblpXSpec="right" w:tblpY="-155"/>
        <w:tblW w:w="5880" w:type="dxa"/>
        <w:tblLook w:val="04A0"/>
      </w:tblPr>
      <w:tblGrid>
        <w:gridCol w:w="5880"/>
      </w:tblGrid>
      <w:tr w:rsidR="00897E0A" w:rsidRPr="00897E0A" w:rsidTr="00897E0A">
        <w:trPr>
          <w:trHeight w:val="259"/>
        </w:trPr>
        <w:tc>
          <w:tcPr>
            <w:tcW w:w="5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CD4" w:rsidRDefault="00897E0A" w:rsidP="00897E0A">
            <w:pPr>
              <w:jc w:val="right"/>
              <w:rPr>
                <w:sz w:val="20"/>
                <w:szCs w:val="20"/>
              </w:rPr>
            </w:pPr>
            <w:r w:rsidRPr="00C44CD4">
              <w:rPr>
                <w:sz w:val="20"/>
                <w:szCs w:val="20"/>
              </w:rPr>
              <w:lastRenderedPageBreak/>
              <w:t xml:space="preserve">Приложение № 4                                              </w:t>
            </w:r>
          </w:p>
          <w:p w:rsidR="00897E0A" w:rsidRPr="00897E0A" w:rsidRDefault="00897E0A" w:rsidP="00897E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D4">
              <w:rPr>
                <w:sz w:val="20"/>
                <w:szCs w:val="20"/>
              </w:rPr>
              <w:t xml:space="preserve">   к решению Совета депутатов Новотроицкого сельсовета Северного района Новосибирской области "О местном бюджете Новотроицкого сельсовета Северного района Новосибирской области на 2024 год и плановый период 2025 и 2026 годов</w:t>
            </w:r>
            <w:r w:rsidRPr="00897E0A">
              <w:rPr>
                <w:rFonts w:ascii="Arial" w:hAnsi="Arial" w:cs="Arial"/>
                <w:sz w:val="20"/>
                <w:szCs w:val="20"/>
              </w:rPr>
              <w:t xml:space="preserve">"  </w:t>
            </w:r>
          </w:p>
        </w:tc>
      </w:tr>
      <w:tr w:rsidR="00897E0A" w:rsidRPr="00897E0A" w:rsidTr="00897E0A">
        <w:trPr>
          <w:trHeight w:val="259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E0A" w:rsidRPr="00897E0A" w:rsidRDefault="00897E0A" w:rsidP="0089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E0A" w:rsidRPr="00897E0A" w:rsidTr="00897E0A">
        <w:trPr>
          <w:trHeight w:val="259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E0A" w:rsidRPr="00897E0A" w:rsidRDefault="00897E0A" w:rsidP="0089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E0A" w:rsidRPr="00897E0A" w:rsidTr="00897E0A">
        <w:trPr>
          <w:trHeight w:val="259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E0A" w:rsidRPr="00897E0A" w:rsidRDefault="00897E0A" w:rsidP="0089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E0A" w:rsidRPr="00897E0A" w:rsidTr="00897E0A">
        <w:trPr>
          <w:trHeight w:val="510"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E0A" w:rsidRPr="00897E0A" w:rsidRDefault="00897E0A" w:rsidP="0089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E0A" w:rsidRDefault="00897E0A" w:rsidP="00897E0A">
      <w:pPr>
        <w:jc w:val="right"/>
      </w:pPr>
    </w:p>
    <w:p w:rsidR="00897E0A" w:rsidRDefault="00897E0A" w:rsidP="00897E0A">
      <w:pPr>
        <w:jc w:val="right"/>
      </w:pPr>
    </w:p>
    <w:p w:rsidR="00897E0A" w:rsidRDefault="00897E0A"/>
    <w:p w:rsidR="00897E0A" w:rsidRDefault="00897E0A"/>
    <w:p w:rsidR="00897E0A" w:rsidRDefault="00897E0A"/>
    <w:p w:rsidR="00897E0A" w:rsidRDefault="00897E0A"/>
    <w:p w:rsidR="00897E0A" w:rsidRDefault="00897E0A"/>
    <w:p w:rsidR="00173F34" w:rsidRPr="00173F34" w:rsidRDefault="00173F34" w:rsidP="00173F34">
      <w:pPr>
        <w:jc w:val="center"/>
        <w:rPr>
          <w:b/>
          <w:bCs/>
        </w:rPr>
      </w:pPr>
      <w:r w:rsidRPr="00173F34">
        <w:rPr>
          <w:b/>
          <w:bCs/>
        </w:rPr>
        <w:t>Ведомственная структура расходов местного бюджета  на 2024 год и плановый период 2025 и 2026 годов</w:t>
      </w:r>
    </w:p>
    <w:p w:rsidR="00897E0A" w:rsidRDefault="00897E0A" w:rsidP="00173F34">
      <w:pPr>
        <w:jc w:val="center"/>
      </w:pPr>
    </w:p>
    <w:p w:rsidR="00897E0A" w:rsidRDefault="00897E0A" w:rsidP="00173F34">
      <w:pPr>
        <w:jc w:val="both"/>
      </w:pPr>
    </w:p>
    <w:tbl>
      <w:tblPr>
        <w:tblW w:w="10774" w:type="dxa"/>
        <w:tblInd w:w="-601" w:type="dxa"/>
        <w:tblLayout w:type="fixed"/>
        <w:tblLook w:val="04A0"/>
      </w:tblPr>
      <w:tblGrid>
        <w:gridCol w:w="2977"/>
        <w:gridCol w:w="709"/>
        <w:gridCol w:w="709"/>
        <w:gridCol w:w="567"/>
        <w:gridCol w:w="1701"/>
        <w:gridCol w:w="709"/>
        <w:gridCol w:w="1134"/>
        <w:gridCol w:w="1134"/>
        <w:gridCol w:w="1134"/>
      </w:tblGrid>
      <w:tr w:rsidR="00173F34" w:rsidRPr="00173F34" w:rsidTr="00173F34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proofErr w:type="gramStart"/>
            <w:r w:rsidRPr="00173F34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Сумма</w:t>
            </w:r>
          </w:p>
        </w:tc>
      </w:tr>
      <w:tr w:rsidR="00173F34" w:rsidRPr="00173F34" w:rsidTr="00173F34">
        <w:trPr>
          <w:trHeight w:val="3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2026 год</w:t>
            </w:r>
          </w:p>
        </w:tc>
      </w:tr>
      <w:tr w:rsidR="00173F34" w:rsidRPr="00173F34" w:rsidTr="00173F34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34" w:rsidRPr="00173F34" w:rsidRDefault="00173F34" w:rsidP="00173F3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34" w:rsidRPr="00173F34" w:rsidRDefault="00173F34" w:rsidP="00173F34"/>
        </w:tc>
      </w:tr>
      <w:tr w:rsidR="00173F34" w:rsidRPr="00173F34" w:rsidTr="00173F3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8 629,5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2 256,8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2 267,2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2 504,7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1 426,2</w:t>
            </w:r>
          </w:p>
        </w:tc>
      </w:tr>
      <w:tr w:rsidR="00173F34" w:rsidRPr="00173F34" w:rsidTr="00173F34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850,4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850,4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850,4</w:t>
            </w:r>
          </w:p>
        </w:tc>
      </w:tr>
      <w:tr w:rsidR="00173F34" w:rsidRPr="00173F34" w:rsidTr="00173F34">
        <w:trPr>
          <w:trHeight w:val="1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850,4</w:t>
            </w:r>
          </w:p>
        </w:tc>
      </w:tr>
      <w:tr w:rsidR="00173F34" w:rsidRPr="00173F34" w:rsidTr="00173F3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850,4</w:t>
            </w:r>
          </w:p>
        </w:tc>
      </w:tr>
      <w:tr w:rsidR="00173F34" w:rsidRPr="00173F34" w:rsidTr="00173F3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1 383,6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542,8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1 383,6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542,8</w:t>
            </w:r>
          </w:p>
        </w:tc>
      </w:tr>
      <w:tr w:rsidR="00173F34" w:rsidRPr="00173F34" w:rsidTr="00173F34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1 383,5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542,7</w:t>
            </w:r>
          </w:p>
        </w:tc>
      </w:tr>
      <w:tr w:rsidR="00173F34" w:rsidRPr="00173F34" w:rsidTr="00173F34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1 060,6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542,7</w:t>
            </w:r>
          </w:p>
        </w:tc>
      </w:tr>
      <w:tr w:rsidR="00173F34" w:rsidRPr="00173F34" w:rsidTr="00173F34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1 060,6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542,7</w:t>
            </w:r>
          </w:p>
        </w:tc>
      </w:tr>
      <w:tr w:rsidR="00173F34" w:rsidRPr="00173F34" w:rsidTr="00173F3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0,1</w:t>
            </w:r>
          </w:p>
        </w:tc>
      </w:tr>
      <w:tr w:rsidR="00173F34" w:rsidRPr="00173F34" w:rsidTr="00173F3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0,1</w:t>
            </w:r>
          </w:p>
        </w:tc>
      </w:tr>
      <w:tr w:rsidR="00173F34" w:rsidRPr="00173F34" w:rsidTr="00173F34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0,1</w:t>
            </w:r>
          </w:p>
        </w:tc>
      </w:tr>
      <w:tr w:rsidR="00173F34" w:rsidRPr="00173F34" w:rsidTr="00173F34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</w:tr>
      <w:tr w:rsidR="00173F34" w:rsidRPr="00173F34" w:rsidTr="00173F3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proofErr w:type="gramStart"/>
            <w:r w:rsidRPr="00173F34">
              <w:rPr>
                <w:b/>
                <w:bCs/>
              </w:rPr>
              <w:t>Средства</w:t>
            </w:r>
            <w:proofErr w:type="gramEnd"/>
            <w:r w:rsidRPr="00173F34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99.0.00.84010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99.0.00.84010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99.0.00.84010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16,0</w:t>
            </w:r>
          </w:p>
        </w:tc>
      </w:tr>
      <w:tr w:rsidR="00173F34" w:rsidRPr="00173F34" w:rsidTr="00173F34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16,0</w:t>
            </w:r>
          </w:p>
        </w:tc>
      </w:tr>
      <w:tr w:rsidR="00173F34" w:rsidRPr="00173F34" w:rsidTr="00173F3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</w:tr>
      <w:tr w:rsidR="00173F34" w:rsidRPr="00173F34" w:rsidTr="00173F34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82.0.03.00000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</w:tr>
      <w:tr w:rsidR="00173F34" w:rsidRPr="00173F34" w:rsidTr="00173F34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82.0.03.19005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11,0</w:t>
            </w:r>
          </w:p>
        </w:tc>
      </w:tr>
      <w:tr w:rsidR="00173F34" w:rsidRPr="00173F34" w:rsidTr="00173F3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82.0.03.19005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11,0</w:t>
            </w:r>
          </w:p>
        </w:tc>
      </w:tr>
      <w:tr w:rsidR="00173F34" w:rsidRPr="00173F34" w:rsidTr="00173F3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82.0.03.19005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11,0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5,0</w:t>
            </w:r>
          </w:p>
        </w:tc>
      </w:tr>
      <w:tr w:rsidR="00173F34" w:rsidRPr="00173F34" w:rsidTr="00173F34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99.0.00.18010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5,0</w:t>
            </w:r>
          </w:p>
        </w:tc>
      </w:tr>
      <w:tr w:rsidR="00173F34" w:rsidRPr="00173F34" w:rsidTr="00173F3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99.0.00.18010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5,0</w:t>
            </w:r>
          </w:p>
        </w:tc>
      </w:tr>
      <w:tr w:rsidR="00173F34" w:rsidRPr="00173F34" w:rsidTr="00173F34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99.0.00.18010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99.0.00.18030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99.0.00.18030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99.0.00.18030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84.0.00.00000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84.0.08.00000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84.0.08.80005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84.0.08.80005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84.0.08.80005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635,4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719,2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719,2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719,2</w:t>
            </w:r>
          </w:p>
        </w:tc>
      </w:tr>
      <w:tr w:rsidR="00173F34" w:rsidRPr="00173F34" w:rsidTr="00173F34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99.0.00.80760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567,9</w:t>
            </w:r>
          </w:p>
        </w:tc>
      </w:tr>
      <w:tr w:rsidR="00173F34" w:rsidRPr="00173F34" w:rsidTr="00173F3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99.0.00.80760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567,9</w:t>
            </w:r>
          </w:p>
        </w:tc>
      </w:tr>
      <w:tr w:rsidR="00173F34" w:rsidRPr="00173F34" w:rsidTr="00173F34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99.0.00.80760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480,1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567,9</w:t>
            </w:r>
          </w:p>
        </w:tc>
      </w:tr>
      <w:tr w:rsidR="00173F34" w:rsidRPr="00173F34" w:rsidTr="00173F34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Обеспечение дорожной деятельности в отношении автомобильных дорог общего пользования местного значения,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 xml:space="preserve">за счет средств дорожного фонда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99.0.00.80780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151,3</w:t>
            </w:r>
          </w:p>
        </w:tc>
      </w:tr>
      <w:tr w:rsidR="00173F34" w:rsidRPr="00173F34" w:rsidTr="00173F3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99.0.00.80780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151,3</w:t>
            </w:r>
          </w:p>
        </w:tc>
      </w:tr>
      <w:tr w:rsidR="00173F34" w:rsidRPr="00173F34" w:rsidTr="00173F34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99.0.00.80780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151,3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81.0.03.00000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lastRenderedPageBreak/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81.0.03.80005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81.0.03.80005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81.0.03.80005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4 502,2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747,0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747,0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3 725,7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3 725,7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 xml:space="preserve">Иные закупки товаров, работ и услуг для обеспечения </w:t>
            </w:r>
            <w:r w:rsidRPr="00173F34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3 139,9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3 139,9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3 139,9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765,0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630,0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630,0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630,0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r w:rsidRPr="00173F34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105,8</w:t>
            </w:r>
          </w:p>
        </w:tc>
      </w:tr>
      <w:tr w:rsidR="00173F34" w:rsidRPr="00173F34" w:rsidTr="00173F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173F34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105,8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105,8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105,8</w:t>
            </w:r>
          </w:p>
        </w:tc>
      </w:tr>
      <w:tr w:rsidR="00173F34" w:rsidRPr="00173F34" w:rsidTr="00173F3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center"/>
            </w:pPr>
            <w:r w:rsidRPr="00173F34"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</w:pPr>
            <w:r w:rsidRPr="00173F34">
              <w:t>105,8</w:t>
            </w:r>
          </w:p>
        </w:tc>
      </w:tr>
      <w:tr w:rsidR="00173F34" w:rsidRPr="00173F34" w:rsidTr="00173F34">
        <w:trPr>
          <w:trHeight w:val="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rPr>
                <w:b/>
                <w:bCs/>
              </w:rPr>
            </w:pPr>
            <w:r w:rsidRPr="00173F3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8 629,50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2 256,80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34" w:rsidRPr="00173F34" w:rsidRDefault="00173F34" w:rsidP="00173F34">
            <w:pPr>
              <w:jc w:val="right"/>
              <w:rPr>
                <w:b/>
                <w:bCs/>
              </w:rPr>
            </w:pPr>
            <w:r w:rsidRPr="00173F34">
              <w:rPr>
                <w:b/>
                <w:bCs/>
              </w:rPr>
              <w:t>2 267,20</w:t>
            </w:r>
          </w:p>
        </w:tc>
      </w:tr>
    </w:tbl>
    <w:p w:rsidR="00C44CD4" w:rsidRDefault="00C44CD4" w:rsidP="00C44CD4">
      <w:pPr>
        <w:ind w:left="5222"/>
        <w:contextualSpacing/>
        <w:jc w:val="right"/>
        <w:rPr>
          <w:color w:val="000000"/>
        </w:rPr>
      </w:pPr>
    </w:p>
    <w:p w:rsidR="00C44CD4" w:rsidRPr="00C44CD4" w:rsidRDefault="00C44CD4" w:rsidP="00C44CD4">
      <w:pPr>
        <w:ind w:left="5222"/>
        <w:contextualSpacing/>
        <w:jc w:val="right"/>
        <w:rPr>
          <w:color w:val="000000"/>
        </w:rPr>
      </w:pPr>
      <w:r w:rsidRPr="00C44CD4">
        <w:rPr>
          <w:color w:val="000000"/>
        </w:rPr>
        <w:t>Приложение 5</w:t>
      </w:r>
    </w:p>
    <w:p w:rsidR="00C44CD4" w:rsidRP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4CD4">
        <w:rPr>
          <w:rFonts w:ascii="Times New Roman" w:hAnsi="Times New Roman"/>
          <w:sz w:val="24"/>
          <w:szCs w:val="24"/>
        </w:rPr>
        <w:t xml:space="preserve">к решению  </w:t>
      </w:r>
    </w:p>
    <w:p w:rsidR="00C44CD4" w:rsidRP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4CD4">
        <w:rPr>
          <w:rFonts w:ascii="Times New Roman" w:hAnsi="Times New Roman"/>
          <w:sz w:val="24"/>
          <w:szCs w:val="24"/>
        </w:rPr>
        <w:t xml:space="preserve">                                                                      Совета депутатов Новотроицкого сельсовета </w:t>
      </w:r>
    </w:p>
    <w:p w:rsidR="00C44CD4" w:rsidRP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4CD4">
        <w:rPr>
          <w:rFonts w:ascii="Times New Roman" w:hAnsi="Times New Roman"/>
          <w:sz w:val="24"/>
          <w:szCs w:val="24"/>
        </w:rPr>
        <w:t xml:space="preserve">                                                                      Северного района  Новосибирской области </w:t>
      </w:r>
    </w:p>
    <w:p w:rsidR="00C44CD4" w:rsidRP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4CD4">
        <w:rPr>
          <w:rFonts w:ascii="Times New Roman" w:hAnsi="Times New Roman"/>
          <w:sz w:val="24"/>
          <w:szCs w:val="24"/>
        </w:rPr>
        <w:t xml:space="preserve">                                                                      «О местном бюджете  Новотроицкого</w:t>
      </w:r>
    </w:p>
    <w:p w:rsidR="00C44CD4" w:rsidRP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4CD4">
        <w:rPr>
          <w:rFonts w:ascii="Times New Roman" w:hAnsi="Times New Roman"/>
          <w:sz w:val="24"/>
          <w:szCs w:val="24"/>
        </w:rPr>
        <w:t xml:space="preserve">                                                                      сельсовета Северного района </w:t>
      </w:r>
    </w:p>
    <w:p w:rsidR="00C44CD4" w:rsidRP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4CD4">
        <w:rPr>
          <w:rFonts w:ascii="Times New Roman" w:hAnsi="Times New Roman"/>
          <w:sz w:val="24"/>
          <w:szCs w:val="24"/>
        </w:rPr>
        <w:t xml:space="preserve">                                                                      Новосибирской области на 2024 год и </w:t>
      </w:r>
    </w:p>
    <w:p w:rsidR="00C44CD4" w:rsidRP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4CD4">
        <w:rPr>
          <w:rFonts w:ascii="Times New Roman" w:hAnsi="Times New Roman"/>
          <w:sz w:val="24"/>
          <w:szCs w:val="24"/>
        </w:rPr>
        <w:t xml:space="preserve">                                                                      плановый период 2025 и 2026 годов»</w:t>
      </w:r>
    </w:p>
    <w:p w:rsidR="00C44CD4" w:rsidRDefault="00C44CD4" w:rsidP="00C44CD4">
      <w:pPr>
        <w:contextualSpacing/>
        <w:rPr>
          <w:color w:val="000000"/>
        </w:rPr>
      </w:pPr>
    </w:p>
    <w:p w:rsidR="00C44CD4" w:rsidRDefault="00C44CD4" w:rsidP="00C44CD4">
      <w:pPr>
        <w:ind w:left="5222"/>
        <w:contextualSpacing/>
        <w:jc w:val="right"/>
        <w:rPr>
          <w:color w:val="000000"/>
          <w:sz w:val="28"/>
          <w:szCs w:val="28"/>
        </w:rPr>
      </w:pPr>
    </w:p>
    <w:p w:rsidR="00C44CD4" w:rsidRPr="00C44CD4" w:rsidRDefault="00C44CD4" w:rsidP="00C44CD4">
      <w:pPr>
        <w:jc w:val="center"/>
        <w:rPr>
          <w:b/>
          <w:color w:val="000000"/>
        </w:rPr>
      </w:pPr>
      <w:r w:rsidRPr="00C44CD4">
        <w:rPr>
          <w:b/>
          <w:color w:val="000000"/>
        </w:rPr>
        <w:t xml:space="preserve">Распределение бюджетных ассигнований на исполнение            публичных нормативных обязательств на 2024 год и </w:t>
      </w:r>
      <w:r>
        <w:rPr>
          <w:b/>
          <w:color w:val="000000"/>
        </w:rPr>
        <w:t xml:space="preserve"> </w:t>
      </w:r>
      <w:r w:rsidRPr="00C44CD4">
        <w:rPr>
          <w:b/>
          <w:color w:val="000000"/>
        </w:rPr>
        <w:t>плановый период 2025 и 2026 годов</w:t>
      </w:r>
    </w:p>
    <w:p w:rsidR="00C44CD4" w:rsidRPr="00C44CD4" w:rsidRDefault="00C44CD4" w:rsidP="00C44CD4">
      <w:pPr>
        <w:jc w:val="right"/>
        <w:rPr>
          <w:color w:val="000000"/>
        </w:rPr>
      </w:pPr>
      <w:r w:rsidRPr="00C44CD4">
        <w:rPr>
          <w:color w:val="000000"/>
        </w:rPr>
        <w:t>тыс. рублей</w:t>
      </w:r>
    </w:p>
    <w:tbl>
      <w:tblPr>
        <w:tblStyle w:val="a6"/>
        <w:tblW w:w="0" w:type="auto"/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C44CD4" w:rsidRPr="00C44CD4" w:rsidTr="001B7F61">
        <w:tc>
          <w:tcPr>
            <w:tcW w:w="2232" w:type="dxa"/>
            <w:vMerge w:val="restart"/>
          </w:tcPr>
          <w:p w:rsidR="00C44CD4" w:rsidRPr="00C44CD4" w:rsidRDefault="00C44CD4" w:rsidP="001B7F61">
            <w:pPr>
              <w:jc w:val="center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C44CD4" w:rsidRPr="00C44CD4" w:rsidRDefault="00C44CD4" w:rsidP="001B7F61">
            <w:pPr>
              <w:jc w:val="center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C44CD4" w:rsidRPr="00C44CD4" w:rsidRDefault="00C44CD4" w:rsidP="001B7F61">
            <w:pPr>
              <w:jc w:val="center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C44CD4" w:rsidRPr="00C44CD4" w:rsidTr="001B7F61">
        <w:tc>
          <w:tcPr>
            <w:tcW w:w="2232" w:type="dxa"/>
            <w:vMerge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4CD4" w:rsidRPr="00C44CD4" w:rsidRDefault="00C44CD4" w:rsidP="001B7F61">
            <w:pPr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9" w:type="dxa"/>
          </w:tcPr>
          <w:p w:rsidR="00C44CD4" w:rsidRPr="00C44CD4" w:rsidRDefault="00C44CD4" w:rsidP="001B7F61">
            <w:pPr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C44CD4" w:rsidRPr="00C44CD4" w:rsidRDefault="00C44CD4" w:rsidP="001B7F61">
            <w:pPr>
              <w:rPr>
                <w:color w:val="000000"/>
                <w:sz w:val="24"/>
                <w:szCs w:val="24"/>
              </w:rPr>
            </w:pPr>
            <w:proofErr w:type="gramStart"/>
            <w:r w:rsidRPr="00C44CD4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C44CD4" w:rsidRPr="00C44CD4" w:rsidRDefault="00C44CD4" w:rsidP="001B7F61">
            <w:pPr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C44CD4" w:rsidRPr="00C44CD4" w:rsidRDefault="00C44CD4" w:rsidP="001B7F61">
            <w:pPr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center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center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center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C44CD4" w:rsidRPr="00C44CD4" w:rsidTr="00C44CD4">
        <w:trPr>
          <w:trHeight w:val="2117"/>
        </w:trPr>
        <w:tc>
          <w:tcPr>
            <w:tcW w:w="2232" w:type="dxa"/>
          </w:tcPr>
          <w:p w:rsidR="00C44CD4" w:rsidRPr="00C44CD4" w:rsidRDefault="00C44CD4" w:rsidP="001B7F61">
            <w:pPr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lastRenderedPageBreak/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63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4CD4" w:rsidRPr="00C44CD4" w:rsidTr="001B7F61">
        <w:tc>
          <w:tcPr>
            <w:tcW w:w="2232" w:type="dxa"/>
          </w:tcPr>
          <w:p w:rsidR="00C44CD4" w:rsidRPr="00C44CD4" w:rsidRDefault="00C44CD4" w:rsidP="001B7F61">
            <w:pPr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C44CD4" w:rsidRPr="00C44CD4" w:rsidRDefault="00C44CD4" w:rsidP="001B7F61">
            <w:pPr>
              <w:jc w:val="right"/>
              <w:rPr>
                <w:color w:val="000000"/>
                <w:sz w:val="24"/>
                <w:szCs w:val="24"/>
              </w:rPr>
            </w:pPr>
            <w:r w:rsidRPr="00C44CD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C44CD4" w:rsidRPr="00C44CD4" w:rsidRDefault="00C44CD4" w:rsidP="00C44CD4">
      <w:pPr>
        <w:jc w:val="right"/>
        <w:rPr>
          <w:color w:val="000000"/>
        </w:rPr>
      </w:pPr>
    </w:p>
    <w:p w:rsidR="00C44CD4" w:rsidRPr="00C44CD4" w:rsidRDefault="00C44CD4" w:rsidP="00C44CD4"/>
    <w:p w:rsidR="00C44CD4" w:rsidRDefault="00C44CD4" w:rsidP="00C44CD4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6 к решению   сессии  </w:t>
      </w:r>
    </w:p>
    <w:p w:rsidR="00C44CD4" w:rsidRDefault="00C44CD4" w:rsidP="00C44CD4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Новотроицкого сельсовета Северного района Новосибирской области </w:t>
      </w:r>
    </w:p>
    <w:p w:rsidR="00C44CD4" w:rsidRDefault="00C44CD4" w:rsidP="00C44CD4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местном бюджете Новотроицкого сельсовета Северного района Новосибирской области на 2024 год и на плановый период 2025 и 2026 годов»</w:t>
      </w:r>
    </w:p>
    <w:p w:rsidR="00C44CD4" w:rsidRDefault="00C44CD4" w:rsidP="00C44CD4">
      <w:pPr>
        <w:pStyle w:val="a5"/>
        <w:rPr>
          <w:rFonts w:ascii="Times New Roman" w:hAnsi="Times New Roman"/>
        </w:rPr>
      </w:pPr>
    </w:p>
    <w:p w:rsidR="00C44CD4" w:rsidRPr="003F5498" w:rsidRDefault="00C44CD4" w:rsidP="00C44C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5498">
        <w:rPr>
          <w:rFonts w:ascii="Times New Roman" w:hAnsi="Times New Roman"/>
          <w:b/>
          <w:sz w:val="24"/>
          <w:szCs w:val="24"/>
        </w:rPr>
        <w:t xml:space="preserve">Распределение иных межбюджетных трансфертов местному бюджету района из местного бюджета </w:t>
      </w:r>
      <w:r>
        <w:rPr>
          <w:rFonts w:ascii="Times New Roman" w:hAnsi="Times New Roman"/>
          <w:b/>
          <w:sz w:val="24"/>
          <w:szCs w:val="24"/>
        </w:rPr>
        <w:t>Новотроицкого</w:t>
      </w:r>
      <w:r w:rsidRPr="003F5498">
        <w:rPr>
          <w:rFonts w:ascii="Times New Roman" w:hAnsi="Times New Roman"/>
          <w:b/>
          <w:sz w:val="24"/>
          <w:szCs w:val="24"/>
        </w:rPr>
        <w:t xml:space="preserve"> сельсовета Северного района Новосибирской области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3F549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плановый период 2025 и 2026 годы</w:t>
      </w:r>
    </w:p>
    <w:p w:rsidR="00C44CD4" w:rsidRDefault="00C44CD4" w:rsidP="00C44CD4">
      <w:pPr>
        <w:pStyle w:val="a5"/>
        <w:jc w:val="right"/>
        <w:rPr>
          <w:rFonts w:ascii="Times New Roman" w:hAnsi="Times New Roman"/>
        </w:rPr>
      </w:pPr>
    </w:p>
    <w:p w:rsidR="00C44CD4" w:rsidRDefault="00C44CD4" w:rsidP="00C44CD4">
      <w:pPr>
        <w:pStyle w:val="a5"/>
        <w:jc w:val="right"/>
        <w:rPr>
          <w:rFonts w:ascii="Times New Roman" w:hAnsi="Times New Roman"/>
        </w:rPr>
      </w:pPr>
      <w:r w:rsidRPr="00A20A0E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A20A0E">
        <w:rPr>
          <w:rFonts w:ascii="Times New Roman" w:hAnsi="Times New Roman"/>
        </w:rPr>
        <w:t>рублей</w:t>
      </w:r>
    </w:p>
    <w:p w:rsidR="00C44CD4" w:rsidRPr="00A20A0E" w:rsidRDefault="00C44CD4" w:rsidP="00C44CD4">
      <w:pPr>
        <w:pStyle w:val="a5"/>
        <w:jc w:val="right"/>
        <w:rPr>
          <w:rFonts w:ascii="Times New Roman" w:hAnsi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820"/>
        <w:gridCol w:w="992"/>
        <w:gridCol w:w="992"/>
        <w:gridCol w:w="992"/>
      </w:tblGrid>
      <w:tr w:rsidR="00C44CD4" w:rsidRPr="00A20A0E" w:rsidTr="001B7F61">
        <w:trPr>
          <w:trHeight w:val="529"/>
        </w:trPr>
        <w:tc>
          <w:tcPr>
            <w:tcW w:w="992" w:type="dxa"/>
          </w:tcPr>
          <w:p w:rsidR="00C44CD4" w:rsidRPr="003F5498" w:rsidRDefault="00C44CD4" w:rsidP="001B7F61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№</w:t>
            </w:r>
          </w:p>
          <w:p w:rsidR="00C44CD4" w:rsidRPr="003F5498" w:rsidRDefault="00C44CD4" w:rsidP="001B7F61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F549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F5498">
              <w:rPr>
                <w:rFonts w:ascii="Times New Roman" w:hAnsi="Times New Roman"/>
                <w:b/>
              </w:rPr>
              <w:t>/</w:t>
            </w:r>
            <w:proofErr w:type="spellStart"/>
            <w:r w:rsidRPr="003F549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C44CD4" w:rsidRPr="003F5498" w:rsidRDefault="00C44CD4" w:rsidP="001B7F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иных межбюджетных трансфертов</w:t>
            </w:r>
          </w:p>
        </w:tc>
        <w:tc>
          <w:tcPr>
            <w:tcW w:w="992" w:type="dxa"/>
          </w:tcPr>
          <w:p w:rsidR="00C44CD4" w:rsidRDefault="00C44CD4" w:rsidP="001B7F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Сумма</w:t>
            </w:r>
          </w:p>
          <w:p w:rsidR="00C44CD4" w:rsidRPr="003F5498" w:rsidRDefault="00C44CD4" w:rsidP="001B7F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2" w:type="dxa"/>
          </w:tcPr>
          <w:p w:rsidR="00C44CD4" w:rsidRDefault="00C44CD4" w:rsidP="001B7F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C44CD4" w:rsidRPr="003F5498" w:rsidRDefault="00C44CD4" w:rsidP="001B7F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</w:tcPr>
          <w:p w:rsidR="00C44CD4" w:rsidRDefault="00C44CD4" w:rsidP="001B7F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C44CD4" w:rsidRPr="003F5498" w:rsidRDefault="00C44CD4" w:rsidP="001B7F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</w:tr>
      <w:tr w:rsidR="00C44CD4" w:rsidRPr="00A20A0E" w:rsidTr="001B7F61">
        <w:trPr>
          <w:trHeight w:val="529"/>
        </w:trPr>
        <w:tc>
          <w:tcPr>
            <w:tcW w:w="992" w:type="dxa"/>
          </w:tcPr>
          <w:p w:rsidR="00C44CD4" w:rsidRPr="00A20A0E" w:rsidRDefault="00C44CD4" w:rsidP="001B7F6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C44CD4" w:rsidRPr="00AC3CE4" w:rsidRDefault="00C44CD4" w:rsidP="001B7F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из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C44CD4" w:rsidRPr="006B28C1" w:rsidRDefault="00C44CD4" w:rsidP="001B7F61">
            <w:pPr>
              <w:jc w:val="center"/>
            </w:pPr>
            <w:r w:rsidRPr="006B28C1">
              <w:t>30,0</w:t>
            </w:r>
          </w:p>
        </w:tc>
        <w:tc>
          <w:tcPr>
            <w:tcW w:w="992" w:type="dxa"/>
          </w:tcPr>
          <w:p w:rsidR="00C44CD4" w:rsidRPr="006B28C1" w:rsidRDefault="00C44CD4" w:rsidP="001B7F61">
            <w:pPr>
              <w:jc w:val="center"/>
            </w:pPr>
            <w:r w:rsidRPr="006B28C1">
              <w:t>30,0</w:t>
            </w:r>
          </w:p>
        </w:tc>
        <w:tc>
          <w:tcPr>
            <w:tcW w:w="992" w:type="dxa"/>
          </w:tcPr>
          <w:p w:rsidR="00C44CD4" w:rsidRPr="006B28C1" w:rsidRDefault="00C44CD4" w:rsidP="001B7F61">
            <w:pPr>
              <w:jc w:val="center"/>
            </w:pPr>
            <w:r w:rsidRPr="006B28C1">
              <w:t>30,0</w:t>
            </w:r>
          </w:p>
        </w:tc>
      </w:tr>
      <w:tr w:rsidR="00C44CD4" w:rsidRPr="00A20A0E" w:rsidTr="001B7F61">
        <w:trPr>
          <w:trHeight w:val="529"/>
        </w:trPr>
        <w:tc>
          <w:tcPr>
            <w:tcW w:w="992" w:type="dxa"/>
          </w:tcPr>
          <w:p w:rsidR="00C44CD4" w:rsidRPr="00A20A0E" w:rsidRDefault="00C44CD4" w:rsidP="001B7F6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20A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820" w:type="dxa"/>
          </w:tcPr>
          <w:p w:rsidR="00C44CD4" w:rsidRPr="00AC3CE4" w:rsidRDefault="00C44CD4" w:rsidP="001B7F6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из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полномочий поселения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</w:tcPr>
          <w:p w:rsidR="00C44CD4" w:rsidRPr="006B28C1" w:rsidRDefault="00C44CD4" w:rsidP="001B7F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992" w:type="dxa"/>
          </w:tcPr>
          <w:p w:rsidR="00C44CD4" w:rsidRPr="006B28C1" w:rsidRDefault="00C44CD4" w:rsidP="001B7F61">
            <w:pPr>
              <w:pStyle w:val="a5"/>
              <w:jc w:val="center"/>
              <w:rPr>
                <w:rFonts w:ascii="Times New Roman" w:hAnsi="Times New Roman"/>
              </w:rPr>
            </w:pPr>
            <w:r w:rsidRPr="006B28C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44CD4" w:rsidRPr="006B28C1" w:rsidRDefault="00C44CD4" w:rsidP="001B7F61">
            <w:pPr>
              <w:pStyle w:val="a5"/>
              <w:jc w:val="center"/>
              <w:rPr>
                <w:rFonts w:ascii="Times New Roman" w:hAnsi="Times New Roman"/>
              </w:rPr>
            </w:pPr>
            <w:r w:rsidRPr="006B28C1">
              <w:rPr>
                <w:rFonts w:ascii="Times New Roman" w:hAnsi="Times New Roman"/>
              </w:rPr>
              <w:t>0,0</w:t>
            </w:r>
          </w:p>
        </w:tc>
      </w:tr>
    </w:tbl>
    <w:p w:rsidR="00897E0A" w:rsidRDefault="00897E0A"/>
    <w:p w:rsid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44CD4" w:rsidRPr="00C44CD4" w:rsidRDefault="00C44CD4" w:rsidP="00C44C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B90AC5">
        <w:rPr>
          <w:color w:val="000000"/>
        </w:rPr>
        <w:lastRenderedPageBreak/>
        <w:t>Приложение № 7</w:t>
      </w:r>
    </w:p>
    <w:p w:rsidR="00C44CD4" w:rsidRDefault="00C44CD4" w:rsidP="00C44CD4">
      <w:pPr>
        <w:spacing w:line="360" w:lineRule="auto"/>
        <w:jc w:val="right"/>
      </w:pPr>
      <w:r>
        <w:t xml:space="preserve">к решению 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Совета депутатов Новотроицкого сельсовета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Северного района  Новосибирской области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«О местном бюджете  Новотроицкого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сельсовета Северного района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Новосибирской области на 2024 год и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плановый период 2025 и 2026 годов»</w:t>
      </w:r>
    </w:p>
    <w:p w:rsidR="00C44CD4" w:rsidRDefault="00C44CD4" w:rsidP="00C44CD4">
      <w:pPr>
        <w:jc w:val="right"/>
      </w:pPr>
    </w:p>
    <w:p w:rsidR="00C44CD4" w:rsidRPr="004B2101" w:rsidRDefault="00C44CD4" w:rsidP="00C44CD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44CD4" w:rsidRPr="00C44CD4" w:rsidRDefault="00C44CD4" w:rsidP="00C44CD4">
      <w:pPr>
        <w:shd w:val="clear" w:color="auto" w:fill="FFFFFF"/>
        <w:autoSpaceDE w:val="0"/>
        <w:autoSpaceDN w:val="0"/>
        <w:adjustRightInd w:val="0"/>
        <w:jc w:val="center"/>
      </w:pPr>
      <w:r w:rsidRPr="00C44CD4">
        <w:rPr>
          <w:b/>
          <w:bCs/>
          <w:color w:val="323232"/>
        </w:rPr>
        <w:t>ИСТОЧНИКИ</w:t>
      </w:r>
    </w:p>
    <w:p w:rsidR="00C44CD4" w:rsidRPr="00C44CD4" w:rsidRDefault="00C44CD4" w:rsidP="00C44CD4">
      <w:pPr>
        <w:shd w:val="clear" w:color="auto" w:fill="FFFFFF"/>
        <w:autoSpaceDE w:val="0"/>
        <w:autoSpaceDN w:val="0"/>
        <w:adjustRightInd w:val="0"/>
        <w:jc w:val="center"/>
      </w:pPr>
      <w:r w:rsidRPr="00C44CD4">
        <w:rPr>
          <w:b/>
          <w:bCs/>
          <w:color w:val="323232"/>
        </w:rPr>
        <w:t>финансирования дефицита местного бюджета</w:t>
      </w:r>
    </w:p>
    <w:p w:rsidR="00C44CD4" w:rsidRPr="00C44CD4" w:rsidRDefault="00C44CD4" w:rsidP="00C44CD4">
      <w:pPr>
        <w:jc w:val="center"/>
        <w:rPr>
          <w:b/>
        </w:rPr>
      </w:pPr>
      <w:r w:rsidRPr="00C44CD4">
        <w:rPr>
          <w:b/>
        </w:rPr>
        <w:t>на 2024 год и плановый  период 2025  и 2026 годов</w:t>
      </w:r>
    </w:p>
    <w:p w:rsidR="00C44CD4" w:rsidRPr="00C44CD4" w:rsidRDefault="00C44CD4" w:rsidP="00C44CD4">
      <w:pPr>
        <w:shd w:val="clear" w:color="auto" w:fill="FFFFFF"/>
        <w:autoSpaceDE w:val="0"/>
        <w:autoSpaceDN w:val="0"/>
        <w:adjustRightInd w:val="0"/>
        <w:jc w:val="right"/>
      </w:pPr>
      <w:r w:rsidRPr="00C44CD4">
        <w:rPr>
          <w:color w:val="000000"/>
          <w:u w:val="single"/>
        </w:rPr>
        <w:t>Тыс</w:t>
      </w:r>
      <w:proofErr w:type="gramStart"/>
      <w:r w:rsidRPr="00C44CD4">
        <w:rPr>
          <w:color w:val="000000"/>
          <w:u w:val="single"/>
        </w:rPr>
        <w:t>.р</w:t>
      </w:r>
      <w:proofErr w:type="gramEnd"/>
      <w:r w:rsidRPr="00C44CD4">
        <w:rPr>
          <w:color w:val="000000"/>
          <w:u w:val="single"/>
        </w:rPr>
        <w:t>уб.</w:t>
      </w:r>
    </w:p>
    <w:tbl>
      <w:tblPr>
        <w:tblW w:w="104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721"/>
        <w:gridCol w:w="1303"/>
        <w:gridCol w:w="1148"/>
        <w:gridCol w:w="1148"/>
      </w:tblGrid>
      <w:tr w:rsidR="00C44CD4" w:rsidRPr="00C44CD4" w:rsidTr="00C44CD4">
        <w:trPr>
          <w:trHeight w:val="6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C44CD4" w:rsidRPr="00C44CD4" w:rsidTr="00C44CD4">
        <w:trPr>
          <w:trHeight w:val="5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C44CD4" w:rsidRPr="00C44CD4" w:rsidTr="00C44CD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lang w:eastAsia="en-US"/>
              </w:rPr>
            </w:pPr>
            <w:r w:rsidRPr="00C44CD4">
              <w:rPr>
                <w:lang w:eastAsia="en-US"/>
              </w:rPr>
              <w:t xml:space="preserve">000 01 03 00 </w:t>
            </w:r>
            <w:proofErr w:type="spellStart"/>
            <w:r w:rsidRPr="00C44CD4">
              <w:rPr>
                <w:lang w:eastAsia="en-US"/>
              </w:rPr>
              <w:t>00</w:t>
            </w:r>
            <w:proofErr w:type="spellEnd"/>
            <w:r w:rsidRPr="00C44CD4">
              <w:rPr>
                <w:lang w:eastAsia="en-US"/>
              </w:rPr>
              <w:t xml:space="preserve"> 10 0000 710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highlight w:val="yellow"/>
                <w:lang w:eastAsia="en-US"/>
              </w:rPr>
            </w:pPr>
            <w:r w:rsidRPr="00C44CD4">
              <w:rPr>
                <w:lang w:eastAsia="en-US"/>
              </w:rPr>
              <w:t xml:space="preserve">Привлечение кредитов из других бюджетов бюджетной системы Российской Федерации бюджетами сельских поселений в валюте Российской Федерации 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lang w:eastAsia="en-US"/>
              </w:rPr>
            </w:pPr>
            <w:r w:rsidRPr="00C44CD4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lang w:eastAsia="en-US"/>
              </w:rPr>
            </w:pPr>
            <w:r w:rsidRPr="00C44CD4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lang w:eastAsia="en-US"/>
              </w:rPr>
            </w:pPr>
            <w:r w:rsidRPr="00C44CD4">
              <w:rPr>
                <w:lang w:eastAsia="en-US"/>
              </w:rPr>
              <w:t>0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lang w:eastAsia="en-US"/>
              </w:rPr>
            </w:pPr>
            <w:r w:rsidRPr="00C44CD4">
              <w:rPr>
                <w:lang w:eastAsia="en-US"/>
              </w:rPr>
              <w:t xml:space="preserve">000 01 03 00 </w:t>
            </w:r>
            <w:proofErr w:type="spellStart"/>
            <w:r w:rsidRPr="00C44CD4">
              <w:rPr>
                <w:lang w:eastAsia="en-US"/>
              </w:rPr>
              <w:t>00</w:t>
            </w:r>
            <w:proofErr w:type="spellEnd"/>
            <w:r w:rsidRPr="00C44CD4">
              <w:rPr>
                <w:lang w:eastAsia="en-US"/>
              </w:rPr>
              <w:t xml:space="preserve"> 10 0000 810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highlight w:val="yellow"/>
                <w:lang w:eastAsia="en-US"/>
              </w:rPr>
            </w:pPr>
            <w:r w:rsidRPr="00C44CD4">
              <w:rPr>
                <w:lang w:eastAsia="en-US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                                                                                                                    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lang w:eastAsia="en-US"/>
              </w:rPr>
            </w:pPr>
            <w:r w:rsidRPr="00C44CD4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lang w:eastAsia="en-US"/>
              </w:rPr>
            </w:pPr>
            <w:r w:rsidRPr="00C44CD4">
              <w:rPr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lang w:eastAsia="en-US"/>
              </w:rPr>
            </w:pPr>
            <w:r w:rsidRPr="00C44CD4">
              <w:rPr>
                <w:lang w:eastAsia="en-US"/>
              </w:rPr>
              <w:t>0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-8629,5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-2256,8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-2267,2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lang w:eastAsia="en-US"/>
              </w:rPr>
            </w:pPr>
            <w:r w:rsidRPr="00C44CD4">
              <w:rPr>
                <w:lang w:eastAsia="en-US"/>
              </w:rPr>
              <w:t>000 01 05 0201 10 0000 510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lang w:eastAsia="en-US"/>
              </w:rPr>
            </w:pPr>
            <w:r w:rsidRPr="00C44CD4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-8629,5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-2256,8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-2267,2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b/>
                <w:bCs/>
                <w:lang w:eastAsia="en-US"/>
              </w:rPr>
            </w:pPr>
            <w:r w:rsidRPr="00C44CD4"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8629,5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2256,8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2267,2</w:t>
            </w:r>
          </w:p>
        </w:tc>
      </w:tr>
      <w:tr w:rsidR="00C44CD4" w:rsidRPr="00C44CD4" w:rsidTr="00C44C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bCs/>
                <w:lang w:eastAsia="en-US"/>
              </w:rPr>
            </w:pPr>
            <w:r w:rsidRPr="00C44CD4">
              <w:rPr>
                <w:bCs/>
                <w:lang w:eastAsia="en-US"/>
              </w:rPr>
              <w:t>000 01 05 0201 10 0000 610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bCs/>
                <w:lang w:eastAsia="en-US"/>
              </w:rPr>
            </w:pPr>
            <w:r w:rsidRPr="00C44CD4">
              <w:rPr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8629,5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2256,8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CD4">
              <w:rPr>
                <w:rFonts w:ascii="Times New Roman" w:hAnsi="Times New Roman"/>
                <w:sz w:val="24"/>
                <w:szCs w:val="24"/>
                <w:lang w:eastAsia="en-US"/>
              </w:rPr>
              <w:t>2267,2</w:t>
            </w:r>
          </w:p>
        </w:tc>
      </w:tr>
    </w:tbl>
    <w:p w:rsidR="00C44CD4" w:rsidRDefault="00C44CD4" w:rsidP="00C44CD4">
      <w:pPr>
        <w:rPr>
          <w:color w:val="000000"/>
          <w:sz w:val="22"/>
          <w:szCs w:val="22"/>
        </w:rPr>
      </w:pPr>
    </w:p>
    <w:p w:rsidR="00C44CD4" w:rsidRPr="00C543E1" w:rsidRDefault="00C44CD4" w:rsidP="00C44CD4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8</w:t>
      </w:r>
    </w:p>
    <w:p w:rsidR="00C44CD4" w:rsidRDefault="00C44CD4" w:rsidP="00C44CD4">
      <w:pPr>
        <w:spacing w:line="360" w:lineRule="auto"/>
        <w:jc w:val="right"/>
      </w:pPr>
      <w:r>
        <w:t xml:space="preserve">к решению 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Совета депутатов Новотроицкого сельсовета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Северного района  Новосибирской области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«О местном бюджете  Новотроицкого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сельсовета Северного района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Новосибирской области на 2024 год и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плановый период 2025 и 2026 годов»</w:t>
      </w:r>
    </w:p>
    <w:p w:rsidR="00C44CD4" w:rsidRDefault="00C44CD4" w:rsidP="00C44CD4">
      <w:pPr>
        <w:jc w:val="right"/>
        <w:rPr>
          <w:sz w:val="28"/>
          <w:szCs w:val="28"/>
        </w:rPr>
      </w:pPr>
    </w:p>
    <w:p w:rsidR="00C44CD4" w:rsidRDefault="00C44CD4" w:rsidP="00C44CD4">
      <w:pPr>
        <w:jc w:val="center"/>
        <w:rPr>
          <w:b/>
        </w:rPr>
      </w:pPr>
      <w:r w:rsidRPr="00C44CD4">
        <w:rPr>
          <w:b/>
        </w:rPr>
        <w:t>Программа муниципальных внутренних заимствований Новотроицкого сельсовета Северного района Новосибирской области на 2024</w:t>
      </w:r>
      <w:r>
        <w:rPr>
          <w:b/>
        </w:rPr>
        <w:t xml:space="preserve"> год и</w:t>
      </w:r>
      <w:r w:rsidRPr="00C44CD4">
        <w:rPr>
          <w:b/>
        </w:rPr>
        <w:t xml:space="preserve"> плановый период 2025 </w:t>
      </w:r>
    </w:p>
    <w:p w:rsidR="00C44CD4" w:rsidRPr="00C44CD4" w:rsidRDefault="00C44CD4" w:rsidP="00C44CD4">
      <w:pPr>
        <w:jc w:val="center"/>
        <w:rPr>
          <w:b/>
        </w:rPr>
      </w:pPr>
      <w:r w:rsidRPr="00C44CD4">
        <w:rPr>
          <w:b/>
        </w:rPr>
        <w:t>и 2026  годов</w:t>
      </w:r>
    </w:p>
    <w:p w:rsidR="00C44CD4" w:rsidRPr="00C44CD4" w:rsidRDefault="00C44CD4" w:rsidP="00C44CD4">
      <w:pPr>
        <w:jc w:val="center"/>
        <w:rPr>
          <w:b/>
        </w:rPr>
      </w:pPr>
    </w:p>
    <w:p w:rsidR="00C44CD4" w:rsidRPr="00C44CD4" w:rsidRDefault="00C44CD4" w:rsidP="00C44CD4">
      <w:pPr>
        <w:jc w:val="right"/>
      </w:pPr>
      <w:r w:rsidRPr="00C44CD4">
        <w:t>тыс. рублей</w:t>
      </w:r>
    </w:p>
    <w:tbl>
      <w:tblPr>
        <w:tblStyle w:val="a6"/>
        <w:tblW w:w="0" w:type="auto"/>
        <w:tblLayout w:type="fixed"/>
        <w:tblLook w:val="04A0"/>
      </w:tblPr>
      <w:tblGrid>
        <w:gridCol w:w="3652"/>
        <w:gridCol w:w="992"/>
        <w:gridCol w:w="993"/>
        <w:gridCol w:w="992"/>
        <w:gridCol w:w="992"/>
        <w:gridCol w:w="992"/>
        <w:gridCol w:w="958"/>
      </w:tblGrid>
      <w:tr w:rsidR="00C44CD4" w:rsidRPr="00C44CD4" w:rsidTr="00C44CD4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C44CD4" w:rsidRPr="00C44CD4" w:rsidTr="00C44CD4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2026</w:t>
            </w:r>
          </w:p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2026 год</w:t>
            </w:r>
          </w:p>
        </w:tc>
      </w:tr>
      <w:tr w:rsidR="00C44CD4" w:rsidRPr="00C44CD4" w:rsidTr="00C44C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C44CD4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4CD4" w:rsidRPr="00C44CD4" w:rsidTr="00C44C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1. Муниципальные ценные бумаги Новотроицкого сельсовета Северного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4CD4" w:rsidRPr="00C44CD4" w:rsidTr="00C44C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4CD4" w:rsidRPr="00C44CD4" w:rsidTr="00C44C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4CD4" w:rsidRPr="00C44CD4" w:rsidTr="00C44C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C44CD4" w:rsidRPr="00C44CD4" w:rsidRDefault="00C44CD4" w:rsidP="00C44CD4"/>
    <w:p w:rsidR="00C44CD4" w:rsidRPr="00C44CD4" w:rsidRDefault="00C44CD4" w:rsidP="00C44CD4"/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C44CD4" w:rsidRDefault="00C44CD4" w:rsidP="00C44CD4">
      <w:pPr>
        <w:ind w:left="5220"/>
        <w:jc w:val="right"/>
        <w:rPr>
          <w:color w:val="000000"/>
        </w:rPr>
      </w:pPr>
    </w:p>
    <w:p w:rsidR="00102274" w:rsidRDefault="00102274" w:rsidP="00C44CD4">
      <w:pPr>
        <w:ind w:left="5220"/>
        <w:jc w:val="right"/>
        <w:rPr>
          <w:color w:val="000000"/>
        </w:rPr>
        <w:sectPr w:rsidR="0010227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CD4" w:rsidRDefault="00C44CD4" w:rsidP="00C44CD4">
      <w:pPr>
        <w:ind w:left="5220"/>
        <w:jc w:val="right"/>
        <w:rPr>
          <w:color w:val="000000"/>
        </w:rPr>
      </w:pPr>
      <w:r w:rsidRPr="00CE115D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C44CD4" w:rsidRPr="00CE115D" w:rsidRDefault="00C44CD4" w:rsidP="00C44CD4">
      <w:pPr>
        <w:ind w:left="5220"/>
        <w:jc w:val="right"/>
        <w:rPr>
          <w:color w:val="000000"/>
        </w:rPr>
      </w:pPr>
      <w:r>
        <w:rPr>
          <w:color w:val="000000"/>
        </w:rPr>
        <w:t>К решению</w:t>
      </w:r>
    </w:p>
    <w:p w:rsidR="00C44CD4" w:rsidRPr="00ED5706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5706">
        <w:rPr>
          <w:rFonts w:ascii="Times New Roman" w:hAnsi="Times New Roman"/>
          <w:sz w:val="24"/>
          <w:szCs w:val="24"/>
        </w:rPr>
        <w:t xml:space="preserve">       Совета депутатов Новотроицкого сельсовета </w:t>
      </w:r>
    </w:p>
    <w:p w:rsidR="00C44CD4" w:rsidRPr="00ED5706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5706">
        <w:rPr>
          <w:rFonts w:ascii="Times New Roman" w:hAnsi="Times New Roman"/>
          <w:sz w:val="24"/>
          <w:szCs w:val="24"/>
        </w:rPr>
        <w:t xml:space="preserve">                                                                      Северного района  Новосибирской области </w:t>
      </w:r>
    </w:p>
    <w:p w:rsidR="00C44CD4" w:rsidRPr="00ED5706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5706">
        <w:rPr>
          <w:rFonts w:ascii="Times New Roman" w:hAnsi="Times New Roman"/>
          <w:sz w:val="24"/>
          <w:szCs w:val="24"/>
        </w:rPr>
        <w:t xml:space="preserve">                                                                      «О местном бюджете  Новотроицкого</w:t>
      </w:r>
    </w:p>
    <w:p w:rsidR="00C44CD4" w:rsidRPr="00ED5706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5706">
        <w:rPr>
          <w:rFonts w:ascii="Times New Roman" w:hAnsi="Times New Roman"/>
          <w:sz w:val="24"/>
          <w:szCs w:val="24"/>
        </w:rPr>
        <w:t xml:space="preserve">                                                                      сельсовета Северного района </w:t>
      </w:r>
    </w:p>
    <w:p w:rsidR="00C44CD4" w:rsidRPr="00ED5706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570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Новосибирской области на 2024</w:t>
      </w:r>
      <w:r w:rsidRPr="00ED5706">
        <w:rPr>
          <w:rFonts w:ascii="Times New Roman" w:hAnsi="Times New Roman"/>
          <w:sz w:val="24"/>
          <w:szCs w:val="24"/>
        </w:rPr>
        <w:t xml:space="preserve"> год и </w:t>
      </w:r>
    </w:p>
    <w:p w:rsidR="00C44CD4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570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плановый период 2025</w:t>
      </w:r>
      <w:r w:rsidRPr="00ED5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2026</w:t>
      </w:r>
      <w:r w:rsidRPr="00ED5706">
        <w:rPr>
          <w:rFonts w:ascii="Times New Roman" w:hAnsi="Times New Roman"/>
          <w:sz w:val="24"/>
          <w:szCs w:val="24"/>
        </w:rPr>
        <w:t xml:space="preserve"> годов»</w:t>
      </w:r>
    </w:p>
    <w:p w:rsidR="00C44CD4" w:rsidRPr="00ED5706" w:rsidRDefault="00C44CD4" w:rsidP="00C44CD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44CD4" w:rsidRPr="00C44CD4" w:rsidRDefault="00C44CD4" w:rsidP="00C44CD4">
      <w:pPr>
        <w:autoSpaceDE w:val="0"/>
        <w:autoSpaceDN w:val="0"/>
        <w:adjustRightInd w:val="0"/>
        <w:jc w:val="center"/>
      </w:pPr>
      <w:r w:rsidRPr="00C44CD4">
        <w:rPr>
          <w:bCs/>
        </w:rPr>
        <w:t>ПРОГРАММА МУНИЦИПАЛЬНЫХ ГАРАНТИЙ НОВОТРОИЦКОГО СЕЛЬСОВЕТА СЕВЕРНОГО РАЙОНА НОВОСИБИРСКОЙ ОБЛАСТИ В ВАЛЮТЕ РОССИЙСКОЙ ФЕДЕРАЦИИ НА 2024 ГОД И ПЛАНОВЫЙ ПЕРИОД 2025</w:t>
      </w:r>
      <w:proofErr w:type="gramStart"/>
      <w:r w:rsidRPr="00C44CD4">
        <w:rPr>
          <w:bCs/>
        </w:rPr>
        <w:t xml:space="preserve"> И</w:t>
      </w:r>
      <w:proofErr w:type="gramEnd"/>
      <w:r w:rsidRPr="00C44CD4">
        <w:rPr>
          <w:bCs/>
        </w:rPr>
        <w:t xml:space="preserve"> 2026 ГОДОВ</w:t>
      </w:r>
    </w:p>
    <w:p w:rsidR="00C44CD4" w:rsidRDefault="00C44CD4" w:rsidP="00102274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 Новотроицкого сельсовета Северного района Новосибирской области в 2024 году и в плановом периоде 2025 и 2026 годов</w:t>
      </w: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C44CD4" w:rsidTr="001B7F61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Условия предоставления гарантий</w:t>
            </w:r>
          </w:p>
        </w:tc>
      </w:tr>
      <w:tr w:rsidR="00C44CD4" w:rsidTr="001B7F61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Иные условия</w:t>
            </w:r>
          </w:p>
        </w:tc>
      </w:tr>
      <w:tr w:rsidR="00C44CD4" w:rsidTr="001B7F61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</w:p>
        </w:tc>
      </w:tr>
      <w:tr w:rsidR="00C44CD4" w:rsidTr="001B7F61">
        <w:trPr>
          <w:trHeight w:val="1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10</w:t>
            </w:r>
          </w:p>
        </w:tc>
      </w:tr>
      <w:tr w:rsidR="00C44CD4" w:rsidTr="001B7F61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44CD4" w:rsidRPr="00E32904" w:rsidRDefault="00C44CD4" w:rsidP="00102274">
      <w:pPr>
        <w:autoSpaceDE w:val="0"/>
        <w:autoSpaceDN w:val="0"/>
        <w:adjustRightInd w:val="0"/>
        <w:jc w:val="both"/>
      </w:pPr>
      <w:r>
        <w:t xml:space="preserve">Раздел 2. Общий объем бюджетных ассигнований, предусмотренных на исполнение муниципальных </w:t>
      </w:r>
      <w:proofErr w:type="gramStart"/>
      <w:r>
        <w:t>гарантий муниципального образования Новотроицкого сельсовета Северного района Новосибирской области</w:t>
      </w:r>
      <w:proofErr w:type="gramEnd"/>
      <w:r>
        <w:rPr>
          <w:i/>
        </w:rPr>
        <w:t xml:space="preserve"> </w:t>
      </w:r>
      <w:r>
        <w:t>по возможным гарантийным случаям в</w:t>
      </w:r>
      <w:r>
        <w:rPr>
          <w:i/>
        </w:rPr>
        <w:t xml:space="preserve"> </w:t>
      </w:r>
      <w:r>
        <w:t>2024 году и в плановом периоде 2025 и 2026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C44CD4" w:rsidTr="001B7F61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Default="00C44CD4" w:rsidP="001B7F61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Default="00C44CD4" w:rsidP="001B7F61">
            <w:pPr>
              <w:jc w:val="center"/>
            </w:pPr>
            <w:r>
              <w:t>Объем, рублей</w:t>
            </w:r>
          </w:p>
        </w:tc>
      </w:tr>
      <w:tr w:rsidR="00C44CD4" w:rsidTr="001B7F61">
        <w:trPr>
          <w:gridBefore w:val="1"/>
          <w:gridAfter w:val="1"/>
          <w:wBefore w:w="15" w:type="dxa"/>
          <w:wAfter w:w="30" w:type="dxa"/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Default="00C44CD4" w:rsidP="001B7F6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Default="00C44CD4" w:rsidP="001B7F61">
            <w:pPr>
              <w:jc w:val="center"/>
            </w:pPr>
            <w:r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Default="00C44CD4" w:rsidP="001B7F61">
            <w:pPr>
              <w:jc w:val="center"/>
            </w:pPr>
            <w:r>
              <w:t>2025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Default="00C44CD4" w:rsidP="001B7F61">
            <w:pPr>
              <w:jc w:val="center"/>
            </w:pPr>
            <w:r>
              <w:t>2026 год</w:t>
            </w:r>
          </w:p>
        </w:tc>
      </w:tr>
      <w:tr w:rsidR="00C44CD4" w:rsidTr="001B7F61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E32904" w:rsidRDefault="00C44CD4" w:rsidP="001B7F61">
            <w:pPr>
              <w:jc w:val="center"/>
              <w:rPr>
                <w:sz w:val="16"/>
                <w:szCs w:val="16"/>
              </w:rPr>
            </w:pPr>
            <w:r w:rsidRPr="00E32904">
              <w:rPr>
                <w:sz w:val="16"/>
                <w:szCs w:val="16"/>
              </w:rPr>
              <w:t>4</w:t>
            </w:r>
          </w:p>
        </w:tc>
      </w:tr>
      <w:tr w:rsidR="00C44CD4" w:rsidTr="001B7F61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Default="00C44CD4" w:rsidP="001B7F61">
            <w:r>
              <w:t xml:space="preserve">За счет </w:t>
            </w:r>
            <w:proofErr w:type="gramStart"/>
            <w: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t xml:space="preserve"> области</w:t>
            </w:r>
            <w:r>
              <w:rPr>
                <w:i/>
              </w:rPr>
              <w:t xml:space="preserve">, </w:t>
            </w:r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Default="00C44CD4" w:rsidP="001B7F61">
            <w:pPr>
              <w:jc w:val="center"/>
            </w:pPr>
            <w:r>
              <w:t>0,0</w:t>
            </w:r>
          </w:p>
        </w:tc>
      </w:tr>
    </w:tbl>
    <w:p w:rsidR="00C44CD4" w:rsidRPr="00C44CD4" w:rsidRDefault="00C44CD4" w:rsidP="00C44CD4"/>
    <w:p w:rsidR="00C44CD4" w:rsidRDefault="00C44CD4"/>
    <w:p w:rsidR="00102274" w:rsidRDefault="00102274" w:rsidP="00102274">
      <w:pPr>
        <w:rPr>
          <w:color w:val="000000"/>
          <w:sz w:val="22"/>
          <w:szCs w:val="22"/>
        </w:rPr>
        <w:sectPr w:rsidR="00102274" w:rsidSect="001022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44CD4" w:rsidRDefault="00C44CD4" w:rsidP="00102274">
      <w:pPr>
        <w:rPr>
          <w:color w:val="000000"/>
          <w:sz w:val="22"/>
          <w:szCs w:val="22"/>
        </w:rPr>
      </w:pPr>
    </w:p>
    <w:p w:rsidR="00C44CD4" w:rsidRDefault="00C44CD4" w:rsidP="00C44CD4">
      <w:pPr>
        <w:ind w:left="5220"/>
        <w:jc w:val="right"/>
        <w:rPr>
          <w:color w:val="000000"/>
          <w:sz w:val="22"/>
          <w:szCs w:val="22"/>
        </w:rPr>
      </w:pPr>
    </w:p>
    <w:p w:rsidR="00C44CD4" w:rsidRDefault="00C44CD4" w:rsidP="00C44CD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10</w:t>
      </w:r>
    </w:p>
    <w:p w:rsidR="00C44CD4" w:rsidRDefault="00C44CD4" w:rsidP="00C44CD4">
      <w:pPr>
        <w:spacing w:line="360" w:lineRule="auto"/>
        <w:jc w:val="right"/>
      </w:pPr>
      <w:r>
        <w:t xml:space="preserve">к решению 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Совета депутатов Новотроицкого сельсовета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Северного района  Новосибирской области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«О местном бюджете  Новотроицкого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сельсовета Северного района </w:t>
      </w:r>
    </w:p>
    <w:p w:rsidR="00C44CD4" w:rsidRDefault="00C44CD4" w:rsidP="00C44CD4">
      <w:pPr>
        <w:jc w:val="right"/>
      </w:pPr>
      <w:r>
        <w:t xml:space="preserve">   Новосибирской области на 2024 год и </w:t>
      </w:r>
    </w:p>
    <w:p w:rsidR="00C44CD4" w:rsidRDefault="00C44CD4" w:rsidP="00C44CD4">
      <w:pPr>
        <w:jc w:val="right"/>
      </w:pPr>
      <w:r>
        <w:t xml:space="preserve">            плановый период 2025и 2026 годов»</w:t>
      </w:r>
    </w:p>
    <w:p w:rsidR="00C44CD4" w:rsidRDefault="00C44CD4" w:rsidP="00C44CD4">
      <w:pPr>
        <w:ind w:left="5220"/>
        <w:jc w:val="center"/>
        <w:rPr>
          <w:rFonts w:ascii="Arial" w:hAnsi="Arial" w:cs="Arial"/>
          <w:color w:val="000000"/>
          <w:sz w:val="22"/>
          <w:szCs w:val="22"/>
        </w:rPr>
      </w:pPr>
    </w:p>
    <w:p w:rsidR="00C44CD4" w:rsidRDefault="00C44CD4" w:rsidP="00C44CD4">
      <w:pPr>
        <w:jc w:val="center"/>
        <w:rPr>
          <w:b/>
          <w:sz w:val="28"/>
          <w:szCs w:val="28"/>
        </w:rPr>
      </w:pPr>
    </w:p>
    <w:p w:rsidR="00C44CD4" w:rsidRPr="00C44CD4" w:rsidRDefault="00C44CD4" w:rsidP="00C44CD4">
      <w:pPr>
        <w:jc w:val="center"/>
        <w:rPr>
          <w:b/>
        </w:rPr>
      </w:pPr>
      <w:r w:rsidRPr="00C44CD4">
        <w:rPr>
          <w:b/>
        </w:rPr>
        <w:t>Перечень муниципальных программ Новотроицкого сельсовета Северного района Новосибирской области, предусмотренных к финансированию  из местного бюджета в 2024 году и плановом периоде 2025 и 2026 годов</w:t>
      </w:r>
    </w:p>
    <w:p w:rsidR="00C44CD4" w:rsidRPr="00C44CD4" w:rsidRDefault="00C44CD4" w:rsidP="00C44CD4">
      <w:pPr>
        <w:jc w:val="center"/>
        <w:rPr>
          <w:b/>
        </w:rPr>
      </w:pPr>
    </w:p>
    <w:p w:rsidR="00C44CD4" w:rsidRPr="00C44CD4" w:rsidRDefault="00C44CD4" w:rsidP="00C44CD4">
      <w:pPr>
        <w:jc w:val="right"/>
      </w:pPr>
      <w:r w:rsidRPr="00C44CD4">
        <w:t>тыс. рублей</w:t>
      </w:r>
    </w:p>
    <w:tbl>
      <w:tblPr>
        <w:tblStyle w:val="a6"/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C44CD4" w:rsidRPr="00C44CD4" w:rsidTr="001B7F6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C44CD4" w:rsidRPr="00C44CD4" w:rsidTr="001B7F6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« Развитие субъектов малого и среднего предпринимательства в Новотроицком сельсовете Северного района Новосибирской области на 2021 – 2025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8100380005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4CD4" w:rsidRPr="00C44CD4" w:rsidTr="001B7F6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«По вопросам обеспечения пожарной безопасности на территории Новотроицкого сельсовета Северного района Новосибирской области на 2022-2026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8200319005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C44CD4" w:rsidRPr="00C44CD4" w:rsidTr="001B7F6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«Профилактика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8400880005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4CD4" w:rsidRPr="00C44CD4" w:rsidTr="001B7F6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C44CD4" w:rsidRPr="00C44CD4" w:rsidTr="001B7F6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4CD4" w:rsidRPr="00C44CD4" w:rsidTr="001B7F6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44CD4" w:rsidRPr="00C44CD4" w:rsidRDefault="00C44CD4" w:rsidP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/>
    <w:p w:rsidR="00C44CD4" w:rsidRDefault="00C44CD4" w:rsidP="00C44CD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11</w:t>
      </w:r>
    </w:p>
    <w:p w:rsidR="00C44CD4" w:rsidRDefault="00C44CD4" w:rsidP="00C44CD4">
      <w:pPr>
        <w:spacing w:line="360" w:lineRule="auto"/>
        <w:jc w:val="right"/>
      </w:pPr>
      <w:r>
        <w:t xml:space="preserve">к решению 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Совета депутатов Новотроицкого сельсовета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Северного района  Новосибирской области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«О местном бюджете  Новотроицкого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сельсовета Северного района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Новосибирской области на 2024 год и </w:t>
      </w:r>
    </w:p>
    <w:p w:rsidR="00C44CD4" w:rsidRDefault="00C44CD4" w:rsidP="00C44CD4">
      <w:pPr>
        <w:jc w:val="right"/>
      </w:pPr>
      <w:r>
        <w:t xml:space="preserve">                                                                      плановый период 2025 и 2026 годов»</w:t>
      </w:r>
    </w:p>
    <w:p w:rsidR="00C44CD4" w:rsidRDefault="00C44CD4" w:rsidP="00C44CD4">
      <w:pPr>
        <w:ind w:left="5220"/>
        <w:jc w:val="right"/>
        <w:rPr>
          <w:color w:val="000000"/>
          <w:sz w:val="22"/>
          <w:szCs w:val="22"/>
        </w:rPr>
      </w:pPr>
    </w:p>
    <w:p w:rsidR="00C44CD4" w:rsidRDefault="00C44CD4" w:rsidP="00C44CD4">
      <w:pPr>
        <w:ind w:left="5220"/>
        <w:jc w:val="right"/>
        <w:rPr>
          <w:color w:val="000000"/>
          <w:sz w:val="22"/>
          <w:szCs w:val="22"/>
        </w:rPr>
      </w:pPr>
    </w:p>
    <w:p w:rsidR="00C44CD4" w:rsidRDefault="00C44CD4" w:rsidP="00C44CD4">
      <w:pPr>
        <w:rPr>
          <w:sz w:val="28"/>
          <w:szCs w:val="28"/>
        </w:rPr>
      </w:pPr>
    </w:p>
    <w:p w:rsidR="00C44CD4" w:rsidRDefault="00C44CD4" w:rsidP="00C44CD4">
      <w:pPr>
        <w:jc w:val="right"/>
        <w:rPr>
          <w:sz w:val="28"/>
          <w:szCs w:val="28"/>
        </w:rPr>
      </w:pPr>
    </w:p>
    <w:p w:rsidR="00C44CD4" w:rsidRDefault="00C44CD4" w:rsidP="00C44CD4">
      <w:pPr>
        <w:jc w:val="right"/>
        <w:rPr>
          <w:sz w:val="28"/>
          <w:szCs w:val="28"/>
        </w:rPr>
      </w:pPr>
    </w:p>
    <w:p w:rsidR="00C44CD4" w:rsidRPr="00C44CD4" w:rsidRDefault="00C44CD4" w:rsidP="00C44CD4">
      <w:pPr>
        <w:ind w:left="900"/>
        <w:jc w:val="center"/>
        <w:rPr>
          <w:b/>
        </w:rPr>
      </w:pPr>
      <w:r w:rsidRPr="00C44CD4">
        <w:rPr>
          <w:b/>
        </w:rPr>
        <w:t>Распределение ассигнований на капитальные вложения из местного бюджета по направлениям и объектам на 2024  год и плановый период 2025 и 2026 годов</w:t>
      </w:r>
    </w:p>
    <w:p w:rsidR="00C44CD4" w:rsidRPr="00C44CD4" w:rsidRDefault="00C44CD4" w:rsidP="00C44CD4">
      <w:pPr>
        <w:ind w:left="900"/>
        <w:jc w:val="center"/>
        <w:rPr>
          <w:b/>
        </w:rPr>
      </w:pPr>
    </w:p>
    <w:p w:rsidR="00C44CD4" w:rsidRPr="00C44CD4" w:rsidRDefault="00C44CD4" w:rsidP="00C44CD4">
      <w:pPr>
        <w:ind w:left="360"/>
        <w:jc w:val="right"/>
      </w:pPr>
      <w:r w:rsidRPr="00C44CD4">
        <w:t>тыс. рублей</w:t>
      </w:r>
    </w:p>
    <w:tbl>
      <w:tblPr>
        <w:tblStyle w:val="a6"/>
        <w:tblW w:w="0" w:type="auto"/>
        <w:tblInd w:w="360" w:type="dxa"/>
        <w:tblLook w:val="04A0"/>
      </w:tblPr>
      <w:tblGrid>
        <w:gridCol w:w="3932"/>
        <w:gridCol w:w="1943"/>
        <w:gridCol w:w="1668"/>
        <w:gridCol w:w="1668"/>
      </w:tblGrid>
      <w:tr w:rsidR="00C44CD4" w:rsidRPr="00C44CD4" w:rsidTr="001B7F61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Лимиты капитальных вложений</w:t>
            </w:r>
          </w:p>
        </w:tc>
      </w:tr>
      <w:tr w:rsidR="00C44CD4" w:rsidRPr="00C44CD4" w:rsidTr="001B7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4" w:rsidRPr="00C44CD4" w:rsidRDefault="00C44CD4" w:rsidP="001B7F6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CD4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C44CD4" w:rsidRPr="00C44CD4" w:rsidTr="001B7F61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4CD4" w:rsidRPr="00C44CD4" w:rsidTr="001B7F61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4CD4" w:rsidRPr="00C44CD4" w:rsidTr="001B7F61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D4" w:rsidRPr="00C44CD4" w:rsidRDefault="00C44CD4" w:rsidP="001B7F61">
            <w:pPr>
              <w:jc w:val="center"/>
              <w:rPr>
                <w:sz w:val="24"/>
                <w:szCs w:val="24"/>
                <w:lang w:eastAsia="en-US"/>
              </w:rPr>
            </w:pPr>
            <w:r w:rsidRPr="00C44CD4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C44CD4" w:rsidRPr="00C44CD4" w:rsidRDefault="00C44CD4" w:rsidP="00C44CD4"/>
    <w:p w:rsidR="00C44CD4" w:rsidRDefault="00C44CD4" w:rsidP="00C44CD4"/>
    <w:p w:rsidR="00C44CD4" w:rsidRPr="00C44CD4" w:rsidRDefault="00C44CD4"/>
    <w:sectPr w:rsidR="00C44CD4" w:rsidRPr="00C44CD4" w:rsidSect="000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63A"/>
    <w:rsid w:val="00054104"/>
    <w:rsid w:val="0007063A"/>
    <w:rsid w:val="000708C5"/>
    <w:rsid w:val="000F271A"/>
    <w:rsid w:val="00102274"/>
    <w:rsid w:val="00173F34"/>
    <w:rsid w:val="0024789F"/>
    <w:rsid w:val="00353871"/>
    <w:rsid w:val="003D1F55"/>
    <w:rsid w:val="0046604A"/>
    <w:rsid w:val="004C5AA5"/>
    <w:rsid w:val="00564FEC"/>
    <w:rsid w:val="00567C5A"/>
    <w:rsid w:val="005A498B"/>
    <w:rsid w:val="007534CF"/>
    <w:rsid w:val="007864AC"/>
    <w:rsid w:val="007A4C51"/>
    <w:rsid w:val="00897E0A"/>
    <w:rsid w:val="008C7C52"/>
    <w:rsid w:val="00956B7C"/>
    <w:rsid w:val="00975239"/>
    <w:rsid w:val="009A77F7"/>
    <w:rsid w:val="009C7D4D"/>
    <w:rsid w:val="00A5155A"/>
    <w:rsid w:val="00A55A94"/>
    <w:rsid w:val="00AA40B3"/>
    <w:rsid w:val="00C44CD4"/>
    <w:rsid w:val="00D025AE"/>
    <w:rsid w:val="00D12D4C"/>
    <w:rsid w:val="00DC48FD"/>
    <w:rsid w:val="00DD1FDA"/>
    <w:rsid w:val="00E544CD"/>
    <w:rsid w:val="00EB721C"/>
    <w:rsid w:val="00EC6002"/>
    <w:rsid w:val="00F07372"/>
    <w:rsid w:val="00F35C99"/>
    <w:rsid w:val="00F3675F"/>
    <w:rsid w:val="00FC6A31"/>
    <w:rsid w:val="00F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89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36</Pages>
  <Words>9890</Words>
  <Characters>56375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19</cp:revision>
  <cp:lastPrinted>2023-11-13T05:17:00Z</cp:lastPrinted>
  <dcterms:created xsi:type="dcterms:W3CDTF">2023-11-09T03:39:00Z</dcterms:created>
  <dcterms:modified xsi:type="dcterms:W3CDTF">2023-11-17T07:50:00Z</dcterms:modified>
</cp:coreProperties>
</file>